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18AF1" w14:textId="432C382F" w:rsidR="00832EBA" w:rsidRDefault="00832EBA" w:rsidP="00DD3EBA">
      <w:pPr>
        <w:jc w:val="center"/>
        <w:rPr>
          <w:rFonts w:ascii="Arial" w:hAnsi="Arial" w:cs="Arial"/>
          <w:bCs/>
        </w:rPr>
      </w:pPr>
      <w:r w:rsidRPr="00256DFE">
        <w:rPr>
          <w:rFonts w:ascii="Arial" w:hAnsi="Arial" w:cs="Arial"/>
          <w:noProof/>
          <w:szCs w:val="24"/>
        </w:rPr>
        <w:drawing>
          <wp:inline distT="0" distB="0" distL="0" distR="0" wp14:anchorId="74C59688" wp14:editId="5B2CD8B7">
            <wp:extent cx="1043940" cy="9144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_monte_city_se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914400"/>
                    </a:xfrm>
                    <a:prstGeom prst="rect">
                      <a:avLst/>
                    </a:prstGeom>
                  </pic:spPr>
                </pic:pic>
              </a:graphicData>
            </a:graphic>
          </wp:inline>
        </w:drawing>
      </w:r>
    </w:p>
    <w:p w14:paraId="6282C151" w14:textId="77777777" w:rsidR="00832EBA" w:rsidRDefault="00832EBA" w:rsidP="00DD3EBA">
      <w:pPr>
        <w:jc w:val="center"/>
        <w:rPr>
          <w:rFonts w:ascii="Arial" w:hAnsi="Arial" w:cs="Arial"/>
          <w:bCs/>
        </w:rPr>
      </w:pPr>
    </w:p>
    <w:p w14:paraId="6E9AC746" w14:textId="42DBBAEC" w:rsidR="00832EBA" w:rsidRPr="00832EBA" w:rsidRDefault="00832EBA" w:rsidP="00DD3EBA">
      <w:pPr>
        <w:jc w:val="center"/>
        <w:rPr>
          <w:rFonts w:ascii="Arial" w:hAnsi="Arial" w:cs="Arial"/>
          <w:bCs/>
        </w:rPr>
      </w:pPr>
      <w:r w:rsidRPr="00832EBA">
        <w:rPr>
          <w:rFonts w:ascii="Arial" w:hAnsi="Arial" w:cs="Arial"/>
          <w:bCs/>
        </w:rPr>
        <w:t>2021</w:t>
      </w:r>
    </w:p>
    <w:p w14:paraId="72AD3B59" w14:textId="3D9F3451" w:rsidR="00DD3EBA" w:rsidRPr="00832EBA" w:rsidRDefault="00DD3EBA" w:rsidP="00DD3EBA">
      <w:pPr>
        <w:jc w:val="center"/>
        <w:rPr>
          <w:rFonts w:ascii="Arial" w:hAnsi="Arial" w:cs="Arial"/>
          <w:bCs/>
          <w:u w:val="single"/>
        </w:rPr>
      </w:pPr>
      <w:r w:rsidRPr="00832EBA">
        <w:rPr>
          <w:rFonts w:ascii="Arial" w:hAnsi="Arial" w:cs="Arial"/>
          <w:bCs/>
          <w:u w:val="single"/>
        </w:rPr>
        <w:t>COMMUNITY BENEFITS AGREEMENT</w:t>
      </w:r>
    </w:p>
    <w:p w14:paraId="1FA6E8FC" w14:textId="77777777" w:rsidR="00DD3EBA" w:rsidRPr="00832EBA" w:rsidRDefault="00DD3EBA" w:rsidP="00DD3EBA">
      <w:pPr>
        <w:rPr>
          <w:rFonts w:ascii="Arial" w:hAnsi="Arial" w:cs="Arial"/>
        </w:rPr>
      </w:pPr>
    </w:p>
    <w:p w14:paraId="1E5F1E43" w14:textId="11E0D32E" w:rsidR="00DD3EBA" w:rsidRPr="00832EBA" w:rsidRDefault="00832EBA" w:rsidP="00DD3EBA">
      <w:pPr>
        <w:ind w:firstLine="720"/>
        <w:rPr>
          <w:rFonts w:ascii="Arial" w:hAnsi="Arial" w:cs="Arial"/>
        </w:rPr>
      </w:pPr>
      <w:r>
        <w:rPr>
          <w:rFonts w:ascii="Arial" w:hAnsi="Arial" w:cs="Arial"/>
        </w:rPr>
        <w:t>THIS</w:t>
      </w:r>
      <w:r w:rsidR="00DD3EBA" w:rsidRPr="00832EBA">
        <w:rPr>
          <w:rFonts w:ascii="Arial" w:hAnsi="Arial" w:cs="Arial"/>
        </w:rPr>
        <w:t xml:space="preserve"> COMMUNITY BENEFITS AGREEMENT (“</w:t>
      </w:r>
      <w:r w:rsidR="00DD3EBA" w:rsidRPr="00832EBA">
        <w:rPr>
          <w:rFonts w:ascii="Arial" w:hAnsi="Arial" w:cs="Arial"/>
          <w:b/>
          <w:bCs/>
        </w:rPr>
        <w:t>Agreement</w:t>
      </w:r>
      <w:r w:rsidR="00DD3EBA" w:rsidRPr="00832EBA">
        <w:rPr>
          <w:rFonts w:ascii="Arial" w:hAnsi="Arial" w:cs="Arial"/>
        </w:rPr>
        <w:t>”) is dated as of ___ and is entered into by and between the CITY OF EL MONTE (“</w:t>
      </w:r>
      <w:r w:rsidR="00DD3EBA" w:rsidRPr="00832EBA">
        <w:rPr>
          <w:rFonts w:ascii="Arial" w:hAnsi="Arial" w:cs="Arial"/>
          <w:b/>
          <w:bCs/>
        </w:rPr>
        <w:t>City</w:t>
      </w:r>
      <w:r w:rsidR="00DD3EBA" w:rsidRPr="00832EBA">
        <w:rPr>
          <w:rFonts w:ascii="Arial" w:hAnsi="Arial" w:cs="Arial"/>
        </w:rPr>
        <w:t xml:space="preserve">”) and </w:t>
      </w:r>
      <w:r w:rsidRPr="004C3028">
        <w:rPr>
          <w:rFonts w:ascii="Arial" w:hAnsi="Arial" w:cs="Arial"/>
          <w:b/>
          <w:szCs w:val="24"/>
          <w:highlight w:val="yellow"/>
        </w:rPr>
        <w:t>[LICENSEE NAME]</w:t>
      </w:r>
      <w:r w:rsidRPr="00832EBA">
        <w:rPr>
          <w:rFonts w:ascii="Arial" w:hAnsi="Arial" w:cs="Arial"/>
        </w:rPr>
        <w:t xml:space="preserve"> </w:t>
      </w:r>
      <w:r w:rsidR="00DD3EBA" w:rsidRPr="00832EBA">
        <w:rPr>
          <w:rFonts w:ascii="Arial" w:hAnsi="Arial" w:cs="Arial"/>
        </w:rPr>
        <w:t>(“</w:t>
      </w:r>
      <w:r w:rsidR="00DD3EBA" w:rsidRPr="00832EBA">
        <w:rPr>
          <w:rFonts w:ascii="Arial" w:hAnsi="Arial" w:cs="Arial"/>
          <w:b/>
          <w:bCs/>
        </w:rPr>
        <w:t>Licensee</w:t>
      </w:r>
      <w:r w:rsidR="00DD3EBA" w:rsidRPr="00832EBA">
        <w:rPr>
          <w:rFonts w:ascii="Arial" w:hAnsi="Arial" w:cs="Arial"/>
        </w:rPr>
        <w:t xml:space="preserve">”). This Agreement shall take effect on the </w:t>
      </w:r>
      <w:r w:rsidR="00DD3EBA" w:rsidRPr="00832EBA">
        <w:rPr>
          <w:rFonts w:ascii="Arial" w:hAnsi="Arial" w:cs="Arial"/>
          <w:b/>
          <w:bCs/>
        </w:rPr>
        <w:t>“Effective Date</w:t>
      </w:r>
      <w:r w:rsidR="00DD3EBA" w:rsidRPr="00832EBA">
        <w:rPr>
          <w:rFonts w:ascii="Arial" w:hAnsi="Arial" w:cs="Arial"/>
        </w:rPr>
        <w:t>,” as this term is hereafter defined. City and Licensee may each be referred to herein individually as a “</w:t>
      </w:r>
      <w:r w:rsidR="00DD3EBA" w:rsidRPr="00832EBA">
        <w:rPr>
          <w:rFonts w:ascii="Arial" w:hAnsi="Arial" w:cs="Arial"/>
          <w:b/>
          <w:bCs/>
        </w:rPr>
        <w:t>Party</w:t>
      </w:r>
      <w:r w:rsidR="00DD3EBA" w:rsidRPr="00832EBA">
        <w:rPr>
          <w:rFonts w:ascii="Arial" w:hAnsi="Arial" w:cs="Arial"/>
        </w:rPr>
        <w:t>” or collectively as the “</w:t>
      </w:r>
      <w:r w:rsidR="00DD3EBA" w:rsidRPr="00832EBA">
        <w:rPr>
          <w:rFonts w:ascii="Arial" w:hAnsi="Arial" w:cs="Arial"/>
          <w:b/>
          <w:bCs/>
        </w:rPr>
        <w:t>Parties</w:t>
      </w:r>
      <w:r w:rsidR="00DD3EBA" w:rsidRPr="00832EBA">
        <w:rPr>
          <w:rFonts w:ascii="Arial" w:hAnsi="Arial" w:cs="Arial"/>
        </w:rPr>
        <w:t>.”</w:t>
      </w:r>
    </w:p>
    <w:p w14:paraId="3F5A527A" w14:textId="77777777" w:rsidR="00DD3EBA" w:rsidRPr="00832EBA" w:rsidRDefault="00DD3EBA" w:rsidP="00DD3EBA">
      <w:pPr>
        <w:rPr>
          <w:rFonts w:ascii="Arial" w:hAnsi="Arial" w:cs="Arial"/>
        </w:rPr>
      </w:pPr>
    </w:p>
    <w:p w14:paraId="4218AA69" w14:textId="1CECB14B" w:rsidR="00DD3EBA" w:rsidRPr="00832EBA" w:rsidRDefault="00DD3EBA" w:rsidP="00DD3EBA">
      <w:pPr>
        <w:jc w:val="center"/>
        <w:rPr>
          <w:rFonts w:ascii="Arial" w:hAnsi="Arial" w:cs="Arial"/>
          <w:b/>
          <w:bCs/>
        </w:rPr>
      </w:pPr>
      <w:r w:rsidRPr="00832EBA">
        <w:rPr>
          <w:rFonts w:ascii="Arial" w:hAnsi="Arial" w:cs="Arial"/>
          <w:b/>
          <w:bCs/>
        </w:rPr>
        <w:t>RECITALS</w:t>
      </w:r>
    </w:p>
    <w:p w14:paraId="474E4F38" w14:textId="77777777" w:rsidR="00DD3EBA" w:rsidRPr="00832EBA" w:rsidRDefault="00DD3EBA" w:rsidP="00DD3EBA">
      <w:pPr>
        <w:rPr>
          <w:rFonts w:ascii="Arial" w:hAnsi="Arial" w:cs="Arial"/>
        </w:rPr>
      </w:pPr>
    </w:p>
    <w:p w14:paraId="2241DF5A" w14:textId="77777777" w:rsidR="00DD3EBA" w:rsidRPr="00832EBA" w:rsidRDefault="00DD3EBA" w:rsidP="00DD3EBA">
      <w:pPr>
        <w:ind w:firstLine="720"/>
        <w:rPr>
          <w:rFonts w:ascii="Arial" w:hAnsi="Arial" w:cs="Arial"/>
        </w:rPr>
      </w:pPr>
      <w:r w:rsidRPr="00832EBA">
        <w:rPr>
          <w:rFonts w:ascii="Arial" w:hAnsi="Arial" w:cs="Arial"/>
        </w:rPr>
        <w:t xml:space="preserve">WHEREAS, on December 3, 2019, the El Monte City Council adopted Ordinance No. 2960, which authorized adult-use and medicinal commercial cannabis retail, cultivation, manufacturing, distribution, and testing in the </w:t>
      </w:r>
      <w:proofErr w:type="gramStart"/>
      <w:r w:rsidRPr="00832EBA">
        <w:rPr>
          <w:rFonts w:ascii="Arial" w:hAnsi="Arial" w:cs="Arial"/>
        </w:rPr>
        <w:t>City;</w:t>
      </w:r>
      <w:proofErr w:type="gramEnd"/>
    </w:p>
    <w:p w14:paraId="54224886" w14:textId="77777777" w:rsidR="00DD3EBA" w:rsidRPr="00832EBA" w:rsidRDefault="00DD3EBA" w:rsidP="00DD3EBA">
      <w:pPr>
        <w:rPr>
          <w:rFonts w:ascii="Arial" w:hAnsi="Arial" w:cs="Arial"/>
        </w:rPr>
      </w:pPr>
    </w:p>
    <w:p w14:paraId="42452BCC" w14:textId="484C8FA6" w:rsidR="00DD3EBA" w:rsidRPr="00832EBA" w:rsidRDefault="00DD3EBA" w:rsidP="00DD3EBA">
      <w:pPr>
        <w:ind w:firstLine="720"/>
        <w:rPr>
          <w:rFonts w:ascii="Arial" w:hAnsi="Arial" w:cs="Arial"/>
        </w:rPr>
      </w:pPr>
      <w:r w:rsidRPr="00832EBA">
        <w:rPr>
          <w:rFonts w:ascii="Arial" w:hAnsi="Arial" w:cs="Arial"/>
        </w:rPr>
        <w:t>WHEREAS, pursuant to the authority granted under Section 5.18.300 of the El Monte Municipal Code (“</w:t>
      </w:r>
      <w:r w:rsidRPr="00832EBA">
        <w:rPr>
          <w:rFonts w:ascii="Arial" w:hAnsi="Arial" w:cs="Arial"/>
          <w:b/>
          <w:bCs/>
        </w:rPr>
        <w:t>EMMC</w:t>
      </w:r>
      <w:r w:rsidRPr="00832EBA">
        <w:rPr>
          <w:rFonts w:ascii="Arial" w:hAnsi="Arial" w:cs="Arial"/>
        </w:rPr>
        <w:t>”), the City Manager has promulgated regulations for the regulation of medi</w:t>
      </w:r>
      <w:r w:rsidR="004660FB" w:rsidRPr="00832EBA">
        <w:rPr>
          <w:rFonts w:ascii="Arial" w:hAnsi="Arial" w:cs="Arial"/>
        </w:rPr>
        <w:t xml:space="preserve">cinal </w:t>
      </w:r>
      <w:r w:rsidRPr="00832EBA">
        <w:rPr>
          <w:rFonts w:ascii="Arial" w:hAnsi="Arial" w:cs="Arial"/>
        </w:rPr>
        <w:t>and/or adult use cannabis in the City (“</w:t>
      </w:r>
      <w:r w:rsidRPr="00832EBA">
        <w:rPr>
          <w:rFonts w:ascii="Arial" w:hAnsi="Arial" w:cs="Arial"/>
          <w:b/>
          <w:bCs/>
        </w:rPr>
        <w:t>Regulations</w:t>
      </w:r>
      <w:r w:rsidRPr="00832EBA">
        <w:rPr>
          <w:rFonts w:ascii="Arial" w:hAnsi="Arial" w:cs="Arial"/>
        </w:rPr>
        <w:t>”</w:t>
      </w:r>
      <w:proofErr w:type="gramStart"/>
      <w:r w:rsidRPr="00832EBA">
        <w:rPr>
          <w:rFonts w:ascii="Arial" w:hAnsi="Arial" w:cs="Arial"/>
        </w:rPr>
        <w:t>);</w:t>
      </w:r>
      <w:proofErr w:type="gramEnd"/>
    </w:p>
    <w:p w14:paraId="72AE1942" w14:textId="77777777" w:rsidR="00DD3EBA" w:rsidRPr="00832EBA" w:rsidRDefault="00DD3EBA" w:rsidP="00DD3EBA">
      <w:pPr>
        <w:rPr>
          <w:rFonts w:ascii="Arial" w:hAnsi="Arial" w:cs="Arial"/>
        </w:rPr>
      </w:pPr>
    </w:p>
    <w:p w14:paraId="1C0BE540" w14:textId="3036C062" w:rsidR="00DD3EBA" w:rsidRPr="00832EBA" w:rsidRDefault="00DD3EBA" w:rsidP="00DD3EBA">
      <w:pPr>
        <w:ind w:firstLine="720"/>
        <w:rPr>
          <w:rFonts w:ascii="Arial" w:hAnsi="Arial" w:cs="Arial"/>
        </w:rPr>
      </w:pPr>
      <w:r w:rsidRPr="00832EBA">
        <w:rPr>
          <w:rFonts w:ascii="Arial" w:hAnsi="Arial" w:cs="Arial"/>
        </w:rPr>
        <w:t xml:space="preserve">WHEREAS, pursuant to Section 2.14 of the Regulations, an applicant for a cannabis license must submit a Community Benefits Plan with a labor and employment plan, which shall include the information set forth in such Section 2.14 of the </w:t>
      </w:r>
      <w:proofErr w:type="gramStart"/>
      <w:r w:rsidRPr="00832EBA">
        <w:rPr>
          <w:rFonts w:ascii="Arial" w:hAnsi="Arial" w:cs="Arial"/>
        </w:rPr>
        <w:t>Regulations;</w:t>
      </w:r>
      <w:proofErr w:type="gramEnd"/>
    </w:p>
    <w:p w14:paraId="0F668DDD" w14:textId="77777777" w:rsidR="00DD3EBA" w:rsidRPr="00832EBA" w:rsidRDefault="00DD3EBA" w:rsidP="00DD3EBA">
      <w:pPr>
        <w:rPr>
          <w:rFonts w:ascii="Arial" w:hAnsi="Arial" w:cs="Arial"/>
        </w:rPr>
      </w:pPr>
    </w:p>
    <w:p w14:paraId="6C5D00F1" w14:textId="63A41BF4" w:rsidR="00DD3EBA" w:rsidRPr="00832EBA" w:rsidRDefault="00DD3EBA" w:rsidP="00DD3EBA">
      <w:pPr>
        <w:ind w:firstLine="720"/>
        <w:rPr>
          <w:rFonts w:ascii="Arial" w:hAnsi="Arial" w:cs="Arial"/>
        </w:rPr>
      </w:pPr>
      <w:r w:rsidRPr="00832EBA">
        <w:rPr>
          <w:rFonts w:ascii="Arial" w:hAnsi="Arial" w:cs="Arial"/>
        </w:rPr>
        <w:t xml:space="preserve">WHEREAS, Licensee has been issued License No. </w:t>
      </w:r>
      <w:r w:rsidR="00832EBA">
        <w:rPr>
          <w:rFonts w:ascii="Arial" w:hAnsi="Arial" w:cs="Arial"/>
        </w:rPr>
        <w:t xml:space="preserve">CCBL </w:t>
      </w:r>
      <w:r w:rsidR="00832EBA" w:rsidRPr="00832EBA">
        <w:rPr>
          <w:rFonts w:ascii="Arial" w:hAnsi="Arial" w:cs="Arial"/>
          <w:highlight w:val="yellow"/>
        </w:rPr>
        <w:t>_</w:t>
      </w:r>
      <w:r w:rsidR="00832EBA">
        <w:rPr>
          <w:rFonts w:ascii="Arial" w:hAnsi="Arial" w:cs="Arial"/>
          <w:highlight w:val="yellow"/>
        </w:rPr>
        <w:t>_</w:t>
      </w:r>
      <w:r w:rsidR="00832EBA">
        <w:rPr>
          <w:rFonts w:ascii="Arial" w:hAnsi="Arial" w:cs="Arial"/>
        </w:rPr>
        <w:t>-20</w:t>
      </w:r>
      <w:r w:rsidRPr="00832EBA">
        <w:rPr>
          <w:rFonts w:ascii="Arial" w:hAnsi="Arial" w:cs="Arial"/>
        </w:rPr>
        <w:t xml:space="preserve"> (“</w:t>
      </w:r>
      <w:r w:rsidRPr="00832EBA">
        <w:rPr>
          <w:rFonts w:ascii="Arial" w:hAnsi="Arial" w:cs="Arial"/>
          <w:b/>
          <w:bCs/>
        </w:rPr>
        <w:t>License</w:t>
      </w:r>
      <w:r w:rsidRPr="00832EBA">
        <w:rPr>
          <w:rFonts w:ascii="Arial" w:hAnsi="Arial" w:cs="Arial"/>
        </w:rPr>
        <w:t xml:space="preserve">”) to conduct </w:t>
      </w:r>
      <w:r w:rsidR="004660FB" w:rsidRPr="00832EBA">
        <w:rPr>
          <w:rFonts w:ascii="Arial" w:hAnsi="Arial" w:cs="Arial"/>
        </w:rPr>
        <w:t xml:space="preserve">[describe authorized uses] </w:t>
      </w:r>
      <w:r w:rsidRPr="00832EBA">
        <w:rPr>
          <w:rFonts w:ascii="Arial" w:hAnsi="Arial" w:cs="Arial"/>
        </w:rPr>
        <w:t xml:space="preserve">activities in the City, a copy of which is attached hereto as </w:t>
      </w:r>
      <w:r w:rsidRPr="00832EBA">
        <w:rPr>
          <w:rFonts w:ascii="Arial" w:hAnsi="Arial" w:cs="Arial"/>
          <w:b/>
          <w:bCs/>
          <w:u w:val="single"/>
        </w:rPr>
        <w:t>Exhibit A</w:t>
      </w:r>
      <w:r w:rsidRPr="00832EBA">
        <w:rPr>
          <w:rFonts w:ascii="Arial" w:hAnsi="Arial" w:cs="Arial"/>
        </w:rPr>
        <w:t xml:space="preserve">, at the premises located at </w:t>
      </w:r>
      <w:r w:rsidR="00832EBA" w:rsidRPr="00C24C9E">
        <w:rPr>
          <w:rFonts w:ascii="Arial" w:hAnsi="Arial" w:cs="Arial"/>
          <w:b/>
          <w:bCs/>
          <w:szCs w:val="24"/>
          <w:highlight w:val="yellow"/>
        </w:rPr>
        <w:t>[BUSINESS ADDRESS]</w:t>
      </w:r>
      <w:r w:rsidR="00832EBA" w:rsidRPr="00256DFE">
        <w:rPr>
          <w:rFonts w:ascii="Arial" w:hAnsi="Arial" w:cs="Arial"/>
          <w:szCs w:val="24"/>
        </w:rPr>
        <w:t xml:space="preserve"> </w:t>
      </w:r>
      <w:r w:rsidRPr="00832EBA">
        <w:rPr>
          <w:rFonts w:ascii="Arial" w:hAnsi="Arial" w:cs="Arial"/>
        </w:rPr>
        <w:t>(“</w:t>
      </w:r>
      <w:r w:rsidRPr="00832EBA">
        <w:rPr>
          <w:rFonts w:ascii="Arial" w:hAnsi="Arial" w:cs="Arial"/>
          <w:b/>
          <w:bCs/>
        </w:rPr>
        <w:t>Site</w:t>
      </w:r>
      <w:r w:rsidRPr="00832EBA">
        <w:rPr>
          <w:rFonts w:ascii="Arial" w:hAnsi="Arial" w:cs="Arial"/>
        </w:rPr>
        <w:t>”); and</w:t>
      </w:r>
    </w:p>
    <w:p w14:paraId="46FA1D74" w14:textId="77777777" w:rsidR="00DD3EBA" w:rsidRPr="00832EBA" w:rsidRDefault="00DD3EBA" w:rsidP="00DD3EBA">
      <w:pPr>
        <w:rPr>
          <w:rFonts w:ascii="Arial" w:hAnsi="Arial" w:cs="Arial"/>
        </w:rPr>
      </w:pPr>
    </w:p>
    <w:p w14:paraId="0448C762" w14:textId="5062A9A4" w:rsidR="00DD3EBA" w:rsidRPr="00832EBA" w:rsidRDefault="00DD3EBA" w:rsidP="00DD3EBA">
      <w:pPr>
        <w:ind w:firstLine="720"/>
        <w:rPr>
          <w:rFonts w:ascii="Arial" w:hAnsi="Arial" w:cs="Arial"/>
        </w:rPr>
      </w:pPr>
      <w:r w:rsidRPr="00832EBA">
        <w:rPr>
          <w:rFonts w:ascii="Arial" w:hAnsi="Arial" w:cs="Arial"/>
        </w:rPr>
        <w:t xml:space="preserve">WHEREAS pursuant to </w:t>
      </w:r>
      <w:r w:rsidRPr="00E842D9">
        <w:rPr>
          <w:rFonts w:ascii="Arial" w:hAnsi="Arial" w:cs="Arial"/>
        </w:rPr>
        <w:t>Condition 8</w:t>
      </w:r>
      <w:r w:rsidRPr="00832EBA">
        <w:rPr>
          <w:rFonts w:ascii="Arial" w:hAnsi="Arial" w:cs="Arial"/>
        </w:rPr>
        <w:t xml:space="preserve"> of the License, </w:t>
      </w:r>
      <w:proofErr w:type="gramStart"/>
      <w:r w:rsidRPr="00832EBA">
        <w:rPr>
          <w:rFonts w:ascii="Arial" w:hAnsi="Arial" w:cs="Arial"/>
        </w:rPr>
        <w:t>Licensee</w:t>
      </w:r>
      <w:proofErr w:type="gramEnd"/>
      <w:r w:rsidRPr="00832EBA">
        <w:rPr>
          <w:rFonts w:ascii="Arial" w:hAnsi="Arial" w:cs="Arial"/>
        </w:rPr>
        <w:t xml:space="preserve"> and the City desire to enter into this Agreement setting forth the Parties’ understanding of the benefits that </w:t>
      </w:r>
      <w:r w:rsidR="004660FB" w:rsidRPr="00832EBA">
        <w:rPr>
          <w:rFonts w:ascii="Arial" w:hAnsi="Arial" w:cs="Arial"/>
        </w:rPr>
        <w:t xml:space="preserve">Project </w:t>
      </w:r>
      <w:r w:rsidRPr="00832EBA">
        <w:rPr>
          <w:rFonts w:ascii="Arial" w:hAnsi="Arial" w:cs="Arial"/>
        </w:rPr>
        <w:t>shall provide to the El Monte community.</w:t>
      </w:r>
    </w:p>
    <w:p w14:paraId="77159EB7" w14:textId="77777777" w:rsidR="00DD3EBA" w:rsidRPr="00832EBA" w:rsidRDefault="00DD3EBA" w:rsidP="00DD3EBA">
      <w:pPr>
        <w:rPr>
          <w:rFonts w:ascii="Arial" w:hAnsi="Arial" w:cs="Arial"/>
        </w:rPr>
      </w:pPr>
    </w:p>
    <w:p w14:paraId="1376C174" w14:textId="77777777" w:rsidR="00DD3EBA" w:rsidRPr="00832EBA" w:rsidRDefault="00DD3EBA" w:rsidP="00DD3EBA">
      <w:pPr>
        <w:ind w:firstLine="720"/>
        <w:rPr>
          <w:rFonts w:ascii="Arial" w:hAnsi="Arial" w:cs="Arial"/>
        </w:rPr>
      </w:pPr>
      <w:r w:rsidRPr="00832EBA">
        <w:rPr>
          <w:rFonts w:ascii="Arial" w:hAnsi="Arial" w:cs="Arial"/>
        </w:rPr>
        <w:t>NOW, THEREFORE, in consideration of the mutual covenants and agreements contained herein and other good and valuable consideration, the receipt and legal sufficiency of which are hereby acknowledged, the Parties do hereby agree as follows:</w:t>
      </w:r>
    </w:p>
    <w:p w14:paraId="22B553C6" w14:textId="77777777" w:rsidR="00DD3EBA" w:rsidRPr="00832EBA" w:rsidRDefault="00DD3EBA" w:rsidP="00DD3EBA">
      <w:pPr>
        <w:jc w:val="center"/>
        <w:rPr>
          <w:rFonts w:ascii="Arial" w:hAnsi="Arial" w:cs="Arial"/>
          <w:b/>
          <w:bCs/>
        </w:rPr>
      </w:pPr>
    </w:p>
    <w:p w14:paraId="5BCA8784" w14:textId="77777777" w:rsidR="00832EBA" w:rsidRDefault="00832EBA">
      <w:pPr>
        <w:spacing w:after="160" w:line="259" w:lineRule="auto"/>
        <w:rPr>
          <w:rFonts w:ascii="Arial" w:hAnsi="Arial" w:cs="Arial"/>
          <w:b/>
          <w:bCs/>
        </w:rPr>
      </w:pPr>
      <w:r>
        <w:rPr>
          <w:rFonts w:ascii="Arial" w:hAnsi="Arial" w:cs="Arial"/>
          <w:b/>
          <w:bCs/>
        </w:rPr>
        <w:br w:type="page"/>
      </w:r>
    </w:p>
    <w:p w14:paraId="0C9F5A5D" w14:textId="29D14180" w:rsidR="00DD3EBA" w:rsidRPr="00832EBA" w:rsidRDefault="00DD3EBA" w:rsidP="00DD3EBA">
      <w:pPr>
        <w:jc w:val="center"/>
        <w:rPr>
          <w:rFonts w:ascii="Arial" w:hAnsi="Arial" w:cs="Arial"/>
          <w:b/>
          <w:bCs/>
        </w:rPr>
      </w:pPr>
      <w:r w:rsidRPr="00832EBA">
        <w:rPr>
          <w:rFonts w:ascii="Arial" w:hAnsi="Arial" w:cs="Arial"/>
          <w:b/>
          <w:bCs/>
        </w:rPr>
        <w:lastRenderedPageBreak/>
        <w:t>AGREEMENT</w:t>
      </w:r>
    </w:p>
    <w:p w14:paraId="50A4856A" w14:textId="77777777" w:rsidR="00DD3EBA" w:rsidRPr="00832EBA" w:rsidRDefault="00DD3EBA" w:rsidP="00DD3EBA">
      <w:pPr>
        <w:jc w:val="center"/>
        <w:rPr>
          <w:rFonts w:ascii="Arial" w:hAnsi="Arial" w:cs="Arial"/>
          <w:b/>
          <w:bCs/>
        </w:rPr>
      </w:pPr>
    </w:p>
    <w:p w14:paraId="4DE83311" w14:textId="215B8FB3" w:rsidR="00DD3EBA" w:rsidRPr="00832EBA" w:rsidRDefault="00DD3EBA" w:rsidP="00DD3EBA">
      <w:pPr>
        <w:jc w:val="center"/>
        <w:rPr>
          <w:rFonts w:ascii="Arial" w:hAnsi="Arial" w:cs="Arial"/>
          <w:b/>
          <w:bCs/>
        </w:rPr>
      </w:pPr>
      <w:r w:rsidRPr="00832EBA">
        <w:rPr>
          <w:rFonts w:ascii="Arial" w:hAnsi="Arial" w:cs="Arial"/>
          <w:b/>
          <w:bCs/>
        </w:rPr>
        <w:t>ARTICLE 1</w:t>
      </w:r>
    </w:p>
    <w:p w14:paraId="5FFBE84B" w14:textId="77777777" w:rsidR="00DD3EBA" w:rsidRPr="00832EBA" w:rsidRDefault="00DD3EBA" w:rsidP="00DD3EBA">
      <w:pPr>
        <w:jc w:val="center"/>
        <w:rPr>
          <w:rFonts w:ascii="Arial" w:hAnsi="Arial" w:cs="Arial"/>
          <w:b/>
          <w:bCs/>
        </w:rPr>
      </w:pPr>
      <w:r w:rsidRPr="00832EBA">
        <w:rPr>
          <w:rFonts w:ascii="Arial" w:hAnsi="Arial" w:cs="Arial"/>
          <w:b/>
          <w:bCs/>
        </w:rPr>
        <w:t>GENERAL PROVISIONS</w:t>
      </w:r>
    </w:p>
    <w:p w14:paraId="5E0B6C45" w14:textId="77777777" w:rsidR="00DD3EBA" w:rsidRPr="00832EBA" w:rsidRDefault="00DD3EBA" w:rsidP="00DD3EBA">
      <w:pPr>
        <w:rPr>
          <w:rFonts w:ascii="Arial" w:hAnsi="Arial" w:cs="Arial"/>
        </w:rPr>
      </w:pPr>
    </w:p>
    <w:p w14:paraId="774589E6" w14:textId="77777777" w:rsidR="00DD3EBA" w:rsidRPr="00832EBA" w:rsidRDefault="00DD3EBA" w:rsidP="00DD3EBA">
      <w:pPr>
        <w:ind w:firstLine="720"/>
        <w:rPr>
          <w:rFonts w:ascii="Arial" w:hAnsi="Arial" w:cs="Arial"/>
        </w:rPr>
      </w:pPr>
      <w:r w:rsidRPr="00832EBA">
        <w:rPr>
          <w:rFonts w:ascii="Arial" w:hAnsi="Arial" w:cs="Arial"/>
          <w:b/>
          <w:bCs/>
        </w:rPr>
        <w:t>Section 1.1. Findings</w:t>
      </w:r>
      <w:r w:rsidRPr="00832EBA">
        <w:rPr>
          <w:rFonts w:ascii="Arial" w:hAnsi="Arial" w:cs="Arial"/>
        </w:rPr>
        <w:t>. City hereby finds and determines that entering into this Agreement furthers the public health, safety, and general welfare and is consistent with Section 5.18 of the EMMC and the Regulations.</w:t>
      </w:r>
    </w:p>
    <w:p w14:paraId="41C83FE7" w14:textId="77777777" w:rsidR="00DD3EBA" w:rsidRPr="00832EBA" w:rsidRDefault="00DD3EBA" w:rsidP="00DD3EBA">
      <w:pPr>
        <w:rPr>
          <w:rFonts w:ascii="Arial" w:hAnsi="Arial" w:cs="Arial"/>
        </w:rPr>
      </w:pPr>
    </w:p>
    <w:p w14:paraId="3A486ACB" w14:textId="16C2E9FC" w:rsidR="00DD3EBA" w:rsidRPr="00832EBA" w:rsidRDefault="00DD3EBA" w:rsidP="00DD3EBA">
      <w:pPr>
        <w:ind w:firstLine="720"/>
        <w:rPr>
          <w:rFonts w:ascii="Arial" w:hAnsi="Arial" w:cs="Arial"/>
        </w:rPr>
      </w:pPr>
      <w:r w:rsidRPr="00832EBA">
        <w:rPr>
          <w:rFonts w:ascii="Arial" w:hAnsi="Arial" w:cs="Arial"/>
          <w:b/>
          <w:bCs/>
        </w:rPr>
        <w:t>Section 1.2. Recitals</w:t>
      </w:r>
      <w:r w:rsidRPr="00832EBA">
        <w:rPr>
          <w:rFonts w:ascii="Arial" w:hAnsi="Arial" w:cs="Arial"/>
        </w:rPr>
        <w:t xml:space="preserve">. The Recitals above are true and correct and are hereby incorporated into and made a part of this Agreement. In the event of any inconsistency between the Recitals and the provisions of Articles 1 through </w:t>
      </w:r>
      <w:r w:rsidR="00755483" w:rsidRPr="00832EBA">
        <w:rPr>
          <w:rFonts w:ascii="Arial" w:hAnsi="Arial" w:cs="Arial"/>
        </w:rPr>
        <w:t>5</w:t>
      </w:r>
      <w:r w:rsidRPr="00832EBA">
        <w:rPr>
          <w:rFonts w:ascii="Arial" w:hAnsi="Arial" w:cs="Arial"/>
        </w:rPr>
        <w:t xml:space="preserve"> of this Agreement, the provisions of Articles 1 through </w:t>
      </w:r>
      <w:r w:rsidR="00755483" w:rsidRPr="00832EBA">
        <w:rPr>
          <w:rFonts w:ascii="Arial" w:hAnsi="Arial" w:cs="Arial"/>
        </w:rPr>
        <w:t>5</w:t>
      </w:r>
      <w:r w:rsidRPr="00832EBA">
        <w:rPr>
          <w:rFonts w:ascii="Arial" w:hAnsi="Arial" w:cs="Arial"/>
        </w:rPr>
        <w:t xml:space="preserve"> shall prevail.</w:t>
      </w:r>
    </w:p>
    <w:p w14:paraId="0735BA7A" w14:textId="77777777" w:rsidR="00DD3EBA" w:rsidRPr="00832EBA" w:rsidRDefault="00DD3EBA" w:rsidP="00DD3EBA">
      <w:pPr>
        <w:rPr>
          <w:rFonts w:ascii="Arial" w:hAnsi="Arial" w:cs="Arial"/>
        </w:rPr>
      </w:pPr>
    </w:p>
    <w:p w14:paraId="333F8DCC" w14:textId="77777777" w:rsidR="00DD3EBA" w:rsidRPr="00832EBA" w:rsidRDefault="00DD3EBA" w:rsidP="00DD3EBA">
      <w:pPr>
        <w:ind w:firstLine="720"/>
        <w:rPr>
          <w:rFonts w:ascii="Arial" w:hAnsi="Arial" w:cs="Arial"/>
        </w:rPr>
      </w:pPr>
      <w:r w:rsidRPr="00832EBA">
        <w:rPr>
          <w:rFonts w:ascii="Arial" w:hAnsi="Arial" w:cs="Arial"/>
          <w:b/>
          <w:bCs/>
        </w:rPr>
        <w:t>Section 1.3. Definitions</w:t>
      </w:r>
      <w:r w:rsidRPr="00832EBA">
        <w:rPr>
          <w:rFonts w:ascii="Arial" w:hAnsi="Arial" w:cs="Arial"/>
        </w:rPr>
        <w:t>. In this Agreement, unless the context otherwise requires, the terms below have the following meanings:</w:t>
      </w:r>
    </w:p>
    <w:p w14:paraId="282F9CC8" w14:textId="77777777" w:rsidR="00DD3EBA" w:rsidRPr="00832EBA" w:rsidRDefault="00DD3EBA" w:rsidP="00DD3EBA">
      <w:pPr>
        <w:rPr>
          <w:rFonts w:ascii="Arial" w:hAnsi="Arial" w:cs="Arial"/>
        </w:rPr>
      </w:pPr>
    </w:p>
    <w:p w14:paraId="459E7E0C" w14:textId="407C3B3A"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Agreement</w:t>
      </w:r>
      <w:r w:rsidRPr="00832EBA">
        <w:rPr>
          <w:rFonts w:ascii="Arial" w:hAnsi="Arial" w:cs="Arial"/>
        </w:rPr>
        <w:t>” means this Community Benefits Agreement and all Exhibits attached hereto.</w:t>
      </w:r>
    </w:p>
    <w:p w14:paraId="6C566095" w14:textId="77777777" w:rsidR="00DD3EBA" w:rsidRPr="00832EBA" w:rsidRDefault="00DD3EBA" w:rsidP="00DD3EBA">
      <w:pPr>
        <w:rPr>
          <w:rFonts w:ascii="Arial" w:hAnsi="Arial" w:cs="Arial"/>
        </w:rPr>
      </w:pPr>
    </w:p>
    <w:p w14:paraId="48C4263F" w14:textId="3EE2F873"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California Cannabis Laws</w:t>
      </w:r>
      <w:r w:rsidRPr="00832EBA">
        <w:rPr>
          <w:rFonts w:ascii="Arial" w:hAnsi="Arial" w:cs="Arial"/>
        </w:rPr>
        <w:t>” means MAUCRSA and the regulations adopted and promulgated by the State Licensing Authorities pursuant to MAUCRSA, as such laws and regulations may be amended from time to time.</w:t>
      </w:r>
    </w:p>
    <w:p w14:paraId="27FC0AF1" w14:textId="77777777" w:rsidR="00DD3EBA" w:rsidRPr="00832EBA" w:rsidRDefault="00DD3EBA" w:rsidP="00DD3EBA">
      <w:pPr>
        <w:rPr>
          <w:rFonts w:ascii="Arial" w:hAnsi="Arial" w:cs="Arial"/>
        </w:rPr>
      </w:pPr>
    </w:p>
    <w:p w14:paraId="0B3C810B" w14:textId="1E25E770"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Cannabis</w:t>
      </w:r>
      <w:r w:rsidRPr="00832EBA">
        <w:rPr>
          <w:rFonts w:ascii="Arial" w:hAnsi="Arial" w:cs="Arial"/>
        </w:rPr>
        <w:t xml:space="preserve">” means all parts of the plant Cannabis sativa Linnaeus, Cannabis indica, or Cannabis ruderalis, whether growing or not; the seeds thereof; the resin, whether crude or purified, extracted from any part of the plant; and every compound, manufacture, salt, derivative, mixture, or preparation of the plant, its seeds, or resin. "Cannabis" also means the separated resin, whether crude or purified, obtained from cannabis. </w:t>
      </w:r>
      <w:r w:rsidR="004660FB" w:rsidRPr="00832EBA">
        <w:rPr>
          <w:rFonts w:ascii="Arial" w:hAnsi="Arial" w:cs="Arial"/>
        </w:rPr>
        <w:t xml:space="preserve">"Cannabis" also means marijuana as defined by Section 11018 of the California Health &amp; Safety Code. </w:t>
      </w:r>
      <w:r w:rsidRPr="00832EBA">
        <w:rPr>
          <w:rFonts w:ascii="Arial" w:hAnsi="Arial" w:cs="Arial"/>
        </w:rPr>
        <w:t xml:space="preserve">"Cannabis" does not include the mature stalks of the plant, fiber produced from the stalks, oil or cake made from the seeds of the plant, any other compound, manufacture, salt, derivative, mixture, or preparation of the mature stalks (except the resin extracted therefrom), fiber, oil, or cake, or the sterilized seed of the plant which is incapable of germination. </w:t>
      </w:r>
      <w:proofErr w:type="gramStart"/>
      <w:r w:rsidRPr="00832EBA">
        <w:rPr>
          <w:rFonts w:ascii="Arial" w:hAnsi="Arial" w:cs="Arial"/>
        </w:rPr>
        <w:t>For the purpose of</w:t>
      </w:r>
      <w:proofErr w:type="gramEnd"/>
      <w:r w:rsidRPr="00832EBA">
        <w:rPr>
          <w:rFonts w:ascii="Arial" w:hAnsi="Arial" w:cs="Arial"/>
        </w:rPr>
        <w:t xml:space="preserve"> this </w:t>
      </w:r>
      <w:r w:rsidR="005A6C0A" w:rsidRPr="00832EBA">
        <w:rPr>
          <w:rFonts w:ascii="Arial" w:hAnsi="Arial" w:cs="Arial"/>
        </w:rPr>
        <w:t>agreement, “cannabis” does not mean industrial hemp as that term is defined by Section 81000 of the California Food &amp; Agricultural Code or Section 11018.5 of the California Health &amp; Safety Code</w:t>
      </w:r>
      <w:r w:rsidRPr="00832EBA">
        <w:rPr>
          <w:rFonts w:ascii="Arial" w:hAnsi="Arial" w:cs="Arial"/>
        </w:rPr>
        <w:t xml:space="preserve">. </w:t>
      </w:r>
    </w:p>
    <w:p w14:paraId="2B2F2D08" w14:textId="77777777" w:rsidR="00DD3EBA" w:rsidRPr="00832EBA" w:rsidRDefault="00DD3EBA" w:rsidP="00DD3EBA">
      <w:pPr>
        <w:rPr>
          <w:rFonts w:ascii="Arial" w:hAnsi="Arial" w:cs="Arial"/>
        </w:rPr>
      </w:pPr>
    </w:p>
    <w:p w14:paraId="4BDF61EC" w14:textId="2818643A"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Cannabis product</w:t>
      </w:r>
      <w:r w:rsidRPr="00832EBA">
        <w:rPr>
          <w:rFonts w:ascii="Arial" w:hAnsi="Arial" w:cs="Arial"/>
        </w:rPr>
        <w:t>” means cannabis that has undergone a process whereby the plant material has been transformed into a concentrate, including, but not limited to, concentrated cannabis, or an edible or topical product containing cannabis or concentrated cannabis and other ingredients.</w:t>
      </w:r>
    </w:p>
    <w:p w14:paraId="53BC88A7" w14:textId="77777777" w:rsidR="00DD3EBA" w:rsidRPr="00832EBA" w:rsidRDefault="00DD3EBA" w:rsidP="00DD3EBA">
      <w:pPr>
        <w:rPr>
          <w:rFonts w:ascii="Arial" w:hAnsi="Arial" w:cs="Arial"/>
        </w:rPr>
      </w:pPr>
    </w:p>
    <w:p w14:paraId="02D35A6B" w14:textId="6F2807BA"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City</w:t>
      </w:r>
      <w:r w:rsidRPr="00832EBA">
        <w:rPr>
          <w:rFonts w:ascii="Arial" w:hAnsi="Arial" w:cs="Arial"/>
        </w:rPr>
        <w:t>” means the City of El Monte, a municipal corporation and general law city.</w:t>
      </w:r>
    </w:p>
    <w:p w14:paraId="014075FE" w14:textId="77777777" w:rsidR="00DD3EBA" w:rsidRPr="00832EBA" w:rsidRDefault="00DD3EBA" w:rsidP="00DD3EBA">
      <w:pPr>
        <w:rPr>
          <w:rFonts w:ascii="Arial" w:hAnsi="Arial" w:cs="Arial"/>
        </w:rPr>
      </w:pPr>
    </w:p>
    <w:p w14:paraId="20FB50D1" w14:textId="183817D9"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City Council</w:t>
      </w:r>
      <w:r w:rsidRPr="00832EBA">
        <w:rPr>
          <w:rFonts w:ascii="Arial" w:hAnsi="Arial" w:cs="Arial"/>
        </w:rPr>
        <w:t>” means the City of El Monte City Council as described in El Monte Municipal Code Chapter 2.04.</w:t>
      </w:r>
    </w:p>
    <w:p w14:paraId="64582D98" w14:textId="77777777" w:rsidR="00DD3EBA" w:rsidRPr="00832EBA" w:rsidRDefault="00DD3EBA" w:rsidP="00DD3EBA">
      <w:pPr>
        <w:rPr>
          <w:rFonts w:ascii="Arial" w:hAnsi="Arial" w:cs="Arial"/>
        </w:rPr>
      </w:pPr>
    </w:p>
    <w:p w14:paraId="3BDCD3A6" w14:textId="436AFE29"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City Manager</w:t>
      </w:r>
      <w:r w:rsidRPr="00832EBA">
        <w:rPr>
          <w:rFonts w:ascii="Arial" w:hAnsi="Arial" w:cs="Arial"/>
        </w:rPr>
        <w:t>” means the City Manager of the City of El Monte, or his or her</w:t>
      </w:r>
      <w:r w:rsidR="00DB492C" w:rsidRPr="00832EBA">
        <w:rPr>
          <w:rFonts w:ascii="Arial" w:hAnsi="Arial" w:cs="Arial"/>
        </w:rPr>
        <w:t xml:space="preserve"> </w:t>
      </w:r>
      <w:r w:rsidRPr="00832EBA">
        <w:rPr>
          <w:rFonts w:ascii="Arial" w:hAnsi="Arial" w:cs="Arial"/>
        </w:rPr>
        <w:t>designee.</w:t>
      </w:r>
    </w:p>
    <w:p w14:paraId="21B06917" w14:textId="7AB39E28" w:rsidR="00DD3EBA" w:rsidRPr="00832EBA" w:rsidRDefault="00DD3EBA" w:rsidP="00DD3EBA">
      <w:pPr>
        <w:rPr>
          <w:rFonts w:ascii="Arial" w:hAnsi="Arial" w:cs="Arial"/>
        </w:rPr>
      </w:pPr>
    </w:p>
    <w:p w14:paraId="73CEEB8E" w14:textId="5A9EAD0C" w:rsidR="005A6C0A" w:rsidRPr="00832EBA" w:rsidRDefault="005A6C0A" w:rsidP="0045068D">
      <w:pPr>
        <w:ind w:firstLine="1440"/>
        <w:rPr>
          <w:rFonts w:ascii="Arial" w:hAnsi="Arial" w:cs="Arial"/>
        </w:rPr>
      </w:pPr>
      <w:r w:rsidRPr="00832EBA">
        <w:rPr>
          <w:rFonts w:ascii="Arial" w:hAnsi="Arial" w:cs="Arial"/>
        </w:rPr>
        <w:t>"</w:t>
      </w:r>
      <w:r w:rsidRPr="00832EBA">
        <w:rPr>
          <w:rFonts w:ascii="Arial" w:hAnsi="Arial" w:cs="Arial"/>
          <w:b/>
          <w:bCs/>
        </w:rPr>
        <w:t xml:space="preserve">Commercial </w:t>
      </w:r>
      <w:r w:rsidR="00F144A4" w:rsidRPr="00832EBA">
        <w:rPr>
          <w:rFonts w:ascii="Arial" w:hAnsi="Arial" w:cs="Arial"/>
          <w:b/>
          <w:bCs/>
        </w:rPr>
        <w:t>C</w:t>
      </w:r>
      <w:r w:rsidRPr="00832EBA">
        <w:rPr>
          <w:rFonts w:ascii="Arial" w:hAnsi="Arial" w:cs="Arial"/>
          <w:b/>
          <w:bCs/>
        </w:rPr>
        <w:t xml:space="preserve">annabis </w:t>
      </w:r>
      <w:r w:rsidR="00F144A4" w:rsidRPr="00832EBA">
        <w:rPr>
          <w:rFonts w:ascii="Arial" w:hAnsi="Arial" w:cs="Arial"/>
          <w:b/>
          <w:bCs/>
        </w:rPr>
        <w:t>A</w:t>
      </w:r>
      <w:r w:rsidRPr="00832EBA">
        <w:rPr>
          <w:rFonts w:ascii="Arial" w:hAnsi="Arial" w:cs="Arial"/>
          <w:b/>
          <w:bCs/>
        </w:rPr>
        <w:t>ctivity</w:t>
      </w:r>
      <w:r w:rsidRPr="00832EBA">
        <w:rPr>
          <w:rFonts w:ascii="Arial" w:hAnsi="Arial" w:cs="Arial"/>
        </w:rPr>
        <w:t>" has the same meaning as that term is defined under MAUCRSA and includes the cultivation, possession, manufacture, distribution, processing, storing, laboratory testing, packaging, labeling, transportation, delivery, or sale of cannabis and cannabis products as regulated under Chapter 5.18 of the EMMC.</w:t>
      </w:r>
    </w:p>
    <w:p w14:paraId="642FA909" w14:textId="77777777" w:rsidR="005A6C0A" w:rsidRPr="00832EBA" w:rsidRDefault="005A6C0A" w:rsidP="005A6C0A">
      <w:pPr>
        <w:rPr>
          <w:rFonts w:ascii="Arial" w:hAnsi="Arial" w:cs="Arial"/>
        </w:rPr>
      </w:pPr>
    </w:p>
    <w:p w14:paraId="57C74EB4" w14:textId="42EB6BF5" w:rsidR="005A6C0A" w:rsidRPr="00832EBA" w:rsidRDefault="005A6C0A" w:rsidP="0045068D">
      <w:pPr>
        <w:ind w:firstLine="1440"/>
        <w:rPr>
          <w:rFonts w:ascii="Arial" w:hAnsi="Arial" w:cs="Arial"/>
        </w:rPr>
      </w:pPr>
      <w:r w:rsidRPr="00832EBA">
        <w:rPr>
          <w:rFonts w:ascii="Arial" w:hAnsi="Arial" w:cs="Arial"/>
        </w:rPr>
        <w:t>"</w:t>
      </w:r>
      <w:r w:rsidRPr="00832EBA">
        <w:rPr>
          <w:rFonts w:ascii="Arial" w:hAnsi="Arial" w:cs="Arial"/>
          <w:b/>
          <w:bCs/>
        </w:rPr>
        <w:t xml:space="preserve">Commercial </w:t>
      </w:r>
      <w:r w:rsidR="00F144A4" w:rsidRPr="00832EBA">
        <w:rPr>
          <w:rFonts w:ascii="Arial" w:hAnsi="Arial" w:cs="Arial"/>
          <w:b/>
          <w:bCs/>
        </w:rPr>
        <w:t>C</w:t>
      </w:r>
      <w:r w:rsidRPr="00832EBA">
        <w:rPr>
          <w:rFonts w:ascii="Arial" w:hAnsi="Arial" w:cs="Arial"/>
          <w:b/>
          <w:bCs/>
        </w:rPr>
        <w:t xml:space="preserve">annabis </w:t>
      </w:r>
      <w:r w:rsidR="00F144A4" w:rsidRPr="00832EBA">
        <w:rPr>
          <w:rFonts w:ascii="Arial" w:hAnsi="Arial" w:cs="Arial"/>
          <w:b/>
          <w:bCs/>
        </w:rPr>
        <w:t>B</w:t>
      </w:r>
      <w:r w:rsidRPr="00832EBA">
        <w:rPr>
          <w:rFonts w:ascii="Arial" w:hAnsi="Arial" w:cs="Arial"/>
          <w:b/>
          <w:bCs/>
        </w:rPr>
        <w:t xml:space="preserve">usiness </w:t>
      </w:r>
      <w:r w:rsidR="00F144A4" w:rsidRPr="00832EBA">
        <w:rPr>
          <w:rFonts w:ascii="Arial" w:hAnsi="Arial" w:cs="Arial"/>
          <w:b/>
          <w:bCs/>
        </w:rPr>
        <w:t>L</w:t>
      </w:r>
      <w:r w:rsidRPr="00832EBA">
        <w:rPr>
          <w:rFonts w:ascii="Arial" w:hAnsi="Arial" w:cs="Arial"/>
          <w:b/>
          <w:bCs/>
        </w:rPr>
        <w:t>icense</w:t>
      </w:r>
      <w:r w:rsidRPr="00832EBA">
        <w:rPr>
          <w:rFonts w:ascii="Arial" w:hAnsi="Arial" w:cs="Arial"/>
        </w:rPr>
        <w:t>" means a regulatory license issued by the City pursuant</w:t>
      </w:r>
      <w:r w:rsidR="00F144A4" w:rsidRPr="00832EBA">
        <w:rPr>
          <w:rFonts w:ascii="Arial" w:hAnsi="Arial" w:cs="Arial"/>
        </w:rPr>
        <w:t xml:space="preserve"> </w:t>
      </w:r>
      <w:r w:rsidRPr="00832EBA">
        <w:rPr>
          <w:rFonts w:ascii="Arial" w:hAnsi="Arial" w:cs="Arial"/>
        </w:rPr>
        <w:t xml:space="preserve">to Chapter 5.18 of the EMMC to a cannabis business and is required before any </w:t>
      </w:r>
      <w:r w:rsidR="00F144A4" w:rsidRPr="00832EBA">
        <w:rPr>
          <w:rFonts w:ascii="Arial" w:hAnsi="Arial" w:cs="Arial"/>
        </w:rPr>
        <w:t>C</w:t>
      </w:r>
      <w:r w:rsidRPr="00832EBA">
        <w:rPr>
          <w:rFonts w:ascii="Arial" w:hAnsi="Arial" w:cs="Arial"/>
        </w:rPr>
        <w:t xml:space="preserve">ommercial </w:t>
      </w:r>
      <w:r w:rsidR="00F144A4" w:rsidRPr="00832EBA">
        <w:rPr>
          <w:rFonts w:ascii="Arial" w:hAnsi="Arial" w:cs="Arial"/>
        </w:rPr>
        <w:t>C</w:t>
      </w:r>
      <w:r w:rsidRPr="00832EBA">
        <w:rPr>
          <w:rFonts w:ascii="Arial" w:hAnsi="Arial" w:cs="Arial"/>
        </w:rPr>
        <w:t xml:space="preserve">annabis </w:t>
      </w:r>
      <w:r w:rsidR="00F144A4" w:rsidRPr="00832EBA">
        <w:rPr>
          <w:rFonts w:ascii="Arial" w:hAnsi="Arial" w:cs="Arial"/>
        </w:rPr>
        <w:t>A</w:t>
      </w:r>
      <w:r w:rsidRPr="00832EBA">
        <w:rPr>
          <w:rFonts w:ascii="Arial" w:hAnsi="Arial" w:cs="Arial"/>
        </w:rPr>
        <w:t>ctivity may be conducted in the City.</w:t>
      </w:r>
    </w:p>
    <w:p w14:paraId="5DCBFC55" w14:textId="77777777" w:rsidR="00DD3EBA" w:rsidRPr="00832EBA" w:rsidRDefault="00DD3EBA" w:rsidP="00DD3EBA">
      <w:pPr>
        <w:rPr>
          <w:rFonts w:ascii="Arial" w:hAnsi="Arial" w:cs="Arial"/>
        </w:rPr>
      </w:pPr>
    </w:p>
    <w:p w14:paraId="759C3ED0" w14:textId="72D3A8D5"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Community Benefits</w:t>
      </w:r>
      <w:r w:rsidRPr="00832EBA">
        <w:rPr>
          <w:rFonts w:ascii="Arial" w:hAnsi="Arial" w:cs="Arial"/>
        </w:rPr>
        <w:t xml:space="preserve">” has the meaning set forth in Section </w:t>
      </w:r>
      <w:r w:rsidR="00EB270D" w:rsidRPr="00832EBA">
        <w:rPr>
          <w:rFonts w:ascii="Arial" w:hAnsi="Arial" w:cs="Arial"/>
        </w:rPr>
        <w:t>2</w:t>
      </w:r>
      <w:r w:rsidRPr="00832EBA">
        <w:rPr>
          <w:rFonts w:ascii="Arial" w:hAnsi="Arial" w:cs="Arial"/>
        </w:rPr>
        <w:t>.1 of this Agreement.</w:t>
      </w:r>
    </w:p>
    <w:p w14:paraId="3D00E3FF" w14:textId="663787C6" w:rsidR="00B923DC" w:rsidRPr="00832EBA" w:rsidRDefault="00B923DC" w:rsidP="00DD3EBA">
      <w:pPr>
        <w:ind w:firstLine="720"/>
        <w:rPr>
          <w:rFonts w:ascii="Arial" w:hAnsi="Arial" w:cs="Arial"/>
        </w:rPr>
      </w:pPr>
    </w:p>
    <w:p w14:paraId="7B60A479" w14:textId="28D84B42" w:rsidR="00B923DC" w:rsidRPr="00832EBA" w:rsidRDefault="00B923DC" w:rsidP="0045068D">
      <w:pPr>
        <w:ind w:firstLine="1440"/>
        <w:rPr>
          <w:rFonts w:ascii="Arial" w:hAnsi="Arial" w:cs="Arial"/>
        </w:rPr>
      </w:pPr>
      <w:r w:rsidRPr="00832EBA">
        <w:rPr>
          <w:rFonts w:ascii="Arial" w:hAnsi="Arial" w:cs="Arial"/>
        </w:rPr>
        <w:t>“</w:t>
      </w:r>
      <w:r w:rsidRPr="00832EBA">
        <w:rPr>
          <w:rFonts w:ascii="Arial" w:hAnsi="Arial" w:cs="Arial"/>
          <w:b/>
          <w:bCs/>
        </w:rPr>
        <w:t>Community Benefit Fees</w:t>
      </w:r>
      <w:r w:rsidRPr="00832EBA">
        <w:rPr>
          <w:rFonts w:ascii="Arial" w:hAnsi="Arial" w:cs="Arial"/>
        </w:rPr>
        <w:t xml:space="preserve">” means </w:t>
      </w:r>
      <w:proofErr w:type="gramStart"/>
      <w:r w:rsidRPr="00832EBA">
        <w:rPr>
          <w:rFonts w:ascii="Arial" w:hAnsi="Arial" w:cs="Arial"/>
        </w:rPr>
        <w:t>any and all</w:t>
      </w:r>
      <w:proofErr w:type="gramEnd"/>
      <w:r w:rsidRPr="00832EBA">
        <w:rPr>
          <w:rFonts w:ascii="Arial" w:hAnsi="Arial" w:cs="Arial"/>
        </w:rPr>
        <w:t xml:space="preserve"> fees or monetary contributions required to be paid by Licensee, or which Licensee has committed to pay, pursuant to Section 2.2 of this Agreement</w:t>
      </w:r>
      <w:r w:rsidR="00FA1AA5" w:rsidRPr="00832EBA">
        <w:rPr>
          <w:rFonts w:ascii="Arial" w:hAnsi="Arial" w:cs="Arial"/>
        </w:rPr>
        <w:t>, and Section 2.3 if applicable</w:t>
      </w:r>
      <w:r w:rsidRPr="00832EBA">
        <w:rPr>
          <w:rFonts w:ascii="Arial" w:hAnsi="Arial" w:cs="Arial"/>
        </w:rPr>
        <w:t>.</w:t>
      </w:r>
    </w:p>
    <w:p w14:paraId="0622AE06" w14:textId="77777777" w:rsidR="00DD3EBA" w:rsidRPr="00832EBA" w:rsidRDefault="00DD3EBA" w:rsidP="00DD3EBA">
      <w:pPr>
        <w:rPr>
          <w:rFonts w:ascii="Arial" w:hAnsi="Arial" w:cs="Arial"/>
        </w:rPr>
      </w:pPr>
    </w:p>
    <w:p w14:paraId="7B7AC46A" w14:textId="1DF5CEF1"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Complaining Party</w:t>
      </w:r>
      <w:r w:rsidRPr="00832EBA">
        <w:rPr>
          <w:rFonts w:ascii="Arial" w:hAnsi="Arial" w:cs="Arial"/>
        </w:rPr>
        <w:t xml:space="preserve">” has the meaning set forth in Section </w:t>
      </w:r>
      <w:r w:rsidR="00EB270D" w:rsidRPr="00832EBA">
        <w:rPr>
          <w:rFonts w:ascii="Arial" w:hAnsi="Arial" w:cs="Arial"/>
        </w:rPr>
        <w:t>4</w:t>
      </w:r>
      <w:r w:rsidRPr="00832EBA">
        <w:rPr>
          <w:rFonts w:ascii="Arial" w:hAnsi="Arial" w:cs="Arial"/>
        </w:rPr>
        <w:t>.2 of this Agreement.</w:t>
      </w:r>
    </w:p>
    <w:p w14:paraId="2FCE051A" w14:textId="77777777" w:rsidR="00DD3EBA" w:rsidRPr="00832EBA" w:rsidRDefault="00DD3EBA" w:rsidP="00DD3EBA">
      <w:pPr>
        <w:rPr>
          <w:rFonts w:ascii="Arial" w:hAnsi="Arial" w:cs="Arial"/>
        </w:rPr>
      </w:pPr>
    </w:p>
    <w:p w14:paraId="0DA6942F" w14:textId="0E2E5888"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Conditional Use Permit</w:t>
      </w:r>
      <w:r w:rsidRPr="00832EBA">
        <w:rPr>
          <w:rFonts w:ascii="Arial" w:hAnsi="Arial" w:cs="Arial"/>
        </w:rPr>
        <w:t xml:space="preserve">” means a conditional use permit issued by the City to Licensee pertaining to Commercial Cannabis Activity performed by Licensee at the Site. </w:t>
      </w:r>
    </w:p>
    <w:p w14:paraId="4A8F8B77" w14:textId="77777777" w:rsidR="00DD3EBA" w:rsidRPr="00832EBA" w:rsidRDefault="00DD3EBA" w:rsidP="00DD3EBA">
      <w:pPr>
        <w:rPr>
          <w:rFonts w:ascii="Arial" w:hAnsi="Arial" w:cs="Arial"/>
        </w:rPr>
      </w:pPr>
    </w:p>
    <w:p w14:paraId="7FE63D80" w14:textId="6FBE885B"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Defaulting Party</w:t>
      </w:r>
      <w:r w:rsidRPr="00832EBA">
        <w:rPr>
          <w:rFonts w:ascii="Arial" w:hAnsi="Arial" w:cs="Arial"/>
        </w:rPr>
        <w:t xml:space="preserve">” has the meaning set forth in Section </w:t>
      </w:r>
      <w:r w:rsidR="00EB270D" w:rsidRPr="00832EBA">
        <w:rPr>
          <w:rFonts w:ascii="Arial" w:hAnsi="Arial" w:cs="Arial"/>
        </w:rPr>
        <w:t>4</w:t>
      </w:r>
      <w:r w:rsidRPr="00832EBA">
        <w:rPr>
          <w:rFonts w:ascii="Arial" w:hAnsi="Arial" w:cs="Arial"/>
        </w:rPr>
        <w:t>.2 of this Agreement.</w:t>
      </w:r>
    </w:p>
    <w:p w14:paraId="3ED25F92" w14:textId="471F1D85" w:rsidR="00DD3EBA" w:rsidRPr="00832EBA" w:rsidRDefault="00DD3EBA" w:rsidP="00DD3EBA">
      <w:pPr>
        <w:rPr>
          <w:rFonts w:ascii="Arial" w:hAnsi="Arial" w:cs="Arial"/>
        </w:rPr>
      </w:pPr>
    </w:p>
    <w:p w14:paraId="0FBC4CF6" w14:textId="110F36E7" w:rsidR="005A6C0A" w:rsidRPr="00832EBA" w:rsidRDefault="005A6C0A" w:rsidP="0045068D">
      <w:pPr>
        <w:ind w:firstLine="1440"/>
        <w:rPr>
          <w:rFonts w:ascii="Arial" w:hAnsi="Arial" w:cs="Arial"/>
        </w:rPr>
      </w:pPr>
      <w:r w:rsidRPr="00832EBA">
        <w:rPr>
          <w:rFonts w:ascii="Arial" w:hAnsi="Arial" w:cs="Arial"/>
        </w:rPr>
        <w:t>“</w:t>
      </w:r>
      <w:r w:rsidRPr="00832EBA">
        <w:rPr>
          <w:rFonts w:ascii="Arial" w:hAnsi="Arial" w:cs="Arial"/>
          <w:b/>
          <w:bCs/>
        </w:rPr>
        <w:t>EMMC</w:t>
      </w:r>
      <w:r w:rsidRPr="00832EBA">
        <w:rPr>
          <w:rFonts w:ascii="Arial" w:hAnsi="Arial" w:cs="Arial"/>
        </w:rPr>
        <w:t>” has the meaning set forth in the Recitals, above.</w:t>
      </w:r>
    </w:p>
    <w:p w14:paraId="623FA00A" w14:textId="77777777" w:rsidR="005A6C0A" w:rsidRPr="00832EBA" w:rsidRDefault="005A6C0A" w:rsidP="00DD3EBA">
      <w:pPr>
        <w:ind w:firstLine="720"/>
        <w:rPr>
          <w:rFonts w:ascii="Arial" w:hAnsi="Arial" w:cs="Arial"/>
        </w:rPr>
      </w:pPr>
    </w:p>
    <w:p w14:paraId="27A9387C" w14:textId="073A4A43"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Licensee</w:t>
      </w:r>
      <w:r w:rsidRPr="00832EBA">
        <w:rPr>
          <w:rFonts w:ascii="Arial" w:hAnsi="Arial" w:cs="Arial"/>
        </w:rPr>
        <w:t>” has the meaning set forth in the preamble of this Agreement, above.</w:t>
      </w:r>
    </w:p>
    <w:p w14:paraId="21E8BBB9" w14:textId="61293C25" w:rsidR="00DD3EBA" w:rsidRPr="00832EBA" w:rsidRDefault="00DD3EBA" w:rsidP="00DD3EBA">
      <w:pPr>
        <w:rPr>
          <w:rFonts w:ascii="Arial" w:hAnsi="Arial" w:cs="Arial"/>
        </w:rPr>
      </w:pPr>
    </w:p>
    <w:p w14:paraId="05F5534D" w14:textId="2EABBD50" w:rsidR="001E3CFF" w:rsidRPr="00832EBA" w:rsidRDefault="001E3CFF" w:rsidP="0045068D">
      <w:pPr>
        <w:ind w:firstLine="1440"/>
        <w:rPr>
          <w:rFonts w:ascii="Arial" w:hAnsi="Arial" w:cs="Arial"/>
        </w:rPr>
      </w:pPr>
      <w:r w:rsidRPr="00832EBA">
        <w:rPr>
          <w:rFonts w:ascii="Arial" w:hAnsi="Arial" w:cs="Arial"/>
        </w:rPr>
        <w:t>“</w:t>
      </w:r>
      <w:r w:rsidRPr="00832EBA">
        <w:rPr>
          <w:rFonts w:ascii="Arial" w:hAnsi="Arial" w:cs="Arial"/>
          <w:b/>
          <w:bCs/>
        </w:rPr>
        <w:t>Licensee’s Application</w:t>
      </w:r>
      <w:r w:rsidRPr="00832EBA">
        <w:rPr>
          <w:rFonts w:ascii="Arial" w:hAnsi="Arial" w:cs="Arial"/>
        </w:rPr>
        <w:t xml:space="preserve">” </w:t>
      </w:r>
      <w:r w:rsidR="006C6494" w:rsidRPr="00832EBA">
        <w:rPr>
          <w:rFonts w:ascii="Arial" w:hAnsi="Arial" w:cs="Arial"/>
        </w:rPr>
        <w:t xml:space="preserve">means the application for a Commercial </w:t>
      </w:r>
      <w:r w:rsidR="00F144A4" w:rsidRPr="00832EBA">
        <w:rPr>
          <w:rFonts w:ascii="Arial" w:hAnsi="Arial" w:cs="Arial"/>
        </w:rPr>
        <w:t>C</w:t>
      </w:r>
      <w:r w:rsidR="006C6494" w:rsidRPr="00832EBA">
        <w:rPr>
          <w:rFonts w:ascii="Arial" w:hAnsi="Arial" w:cs="Arial"/>
        </w:rPr>
        <w:t xml:space="preserve">annabis </w:t>
      </w:r>
      <w:r w:rsidR="00F144A4" w:rsidRPr="00832EBA">
        <w:rPr>
          <w:rFonts w:ascii="Arial" w:hAnsi="Arial" w:cs="Arial"/>
        </w:rPr>
        <w:t>B</w:t>
      </w:r>
      <w:r w:rsidR="006C6494" w:rsidRPr="00832EBA">
        <w:rPr>
          <w:rFonts w:ascii="Arial" w:hAnsi="Arial" w:cs="Arial"/>
        </w:rPr>
        <w:t xml:space="preserve">usiness </w:t>
      </w:r>
      <w:r w:rsidR="00F144A4" w:rsidRPr="00832EBA">
        <w:rPr>
          <w:rFonts w:ascii="Arial" w:hAnsi="Arial" w:cs="Arial"/>
        </w:rPr>
        <w:t>L</w:t>
      </w:r>
      <w:r w:rsidR="006C6494" w:rsidRPr="00832EBA">
        <w:rPr>
          <w:rFonts w:ascii="Arial" w:hAnsi="Arial" w:cs="Arial"/>
        </w:rPr>
        <w:t xml:space="preserve">icense submitted by Licensee to the City, a copy of which is </w:t>
      </w:r>
      <w:r w:rsidRPr="00832EBA">
        <w:rPr>
          <w:rFonts w:ascii="Arial" w:hAnsi="Arial" w:cs="Arial"/>
        </w:rPr>
        <w:t xml:space="preserve">attached as </w:t>
      </w:r>
      <w:r w:rsidRPr="00832EBA">
        <w:rPr>
          <w:rFonts w:ascii="Arial" w:hAnsi="Arial" w:cs="Arial"/>
          <w:b/>
          <w:bCs/>
          <w:u w:val="single"/>
        </w:rPr>
        <w:t>Exhibit B</w:t>
      </w:r>
      <w:r w:rsidRPr="00832EBA">
        <w:rPr>
          <w:rFonts w:ascii="Arial" w:hAnsi="Arial" w:cs="Arial"/>
        </w:rPr>
        <w:t>.</w:t>
      </w:r>
    </w:p>
    <w:p w14:paraId="188D44C2" w14:textId="77777777" w:rsidR="001E3CFF" w:rsidRPr="00832EBA" w:rsidRDefault="001E3CFF" w:rsidP="00DD3EBA">
      <w:pPr>
        <w:rPr>
          <w:rFonts w:ascii="Arial" w:hAnsi="Arial" w:cs="Arial"/>
        </w:rPr>
      </w:pPr>
    </w:p>
    <w:p w14:paraId="78767767" w14:textId="443F3A62"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Effective Date</w:t>
      </w:r>
      <w:r w:rsidRPr="00832EBA">
        <w:rPr>
          <w:rFonts w:ascii="Arial" w:hAnsi="Arial" w:cs="Arial"/>
        </w:rPr>
        <w:t>” has the meaning set forth in Section 1.</w:t>
      </w:r>
      <w:r w:rsidR="00EB270D" w:rsidRPr="00832EBA">
        <w:rPr>
          <w:rFonts w:ascii="Arial" w:hAnsi="Arial" w:cs="Arial"/>
        </w:rPr>
        <w:t>5</w:t>
      </w:r>
      <w:r w:rsidRPr="00832EBA">
        <w:rPr>
          <w:rFonts w:ascii="Arial" w:hAnsi="Arial" w:cs="Arial"/>
        </w:rPr>
        <w:t xml:space="preserve"> of this Agreement.</w:t>
      </w:r>
    </w:p>
    <w:p w14:paraId="3630D845" w14:textId="77777777" w:rsidR="00DD3EBA" w:rsidRPr="00832EBA" w:rsidRDefault="00DD3EBA" w:rsidP="00DD3EBA">
      <w:pPr>
        <w:rPr>
          <w:rFonts w:ascii="Arial" w:hAnsi="Arial" w:cs="Arial"/>
        </w:rPr>
      </w:pPr>
    </w:p>
    <w:p w14:paraId="73CFAA65" w14:textId="14E2449B" w:rsidR="00DD3EBA" w:rsidRPr="00832EBA" w:rsidRDefault="00DD3EBA" w:rsidP="0045068D">
      <w:pPr>
        <w:ind w:firstLine="1440"/>
        <w:rPr>
          <w:rFonts w:ascii="Arial" w:hAnsi="Arial" w:cs="Arial"/>
        </w:rPr>
      </w:pPr>
      <w:r w:rsidRPr="00832EBA">
        <w:rPr>
          <w:rFonts w:ascii="Arial" w:hAnsi="Arial" w:cs="Arial"/>
        </w:rPr>
        <w:lastRenderedPageBreak/>
        <w:t>“</w:t>
      </w:r>
      <w:r w:rsidRPr="00832EBA">
        <w:rPr>
          <w:rFonts w:ascii="Arial" w:hAnsi="Arial" w:cs="Arial"/>
          <w:b/>
          <w:bCs/>
        </w:rPr>
        <w:t>Major Amendment</w:t>
      </w:r>
      <w:r w:rsidRPr="00832EBA">
        <w:rPr>
          <w:rFonts w:ascii="Arial" w:hAnsi="Arial" w:cs="Arial"/>
        </w:rPr>
        <w:t>” means an amendment that shall have a material effect on the terms of the Agreement. A Major Amendment also has the meaning set forth in Section 1.</w:t>
      </w:r>
      <w:r w:rsidR="00EB270D" w:rsidRPr="00832EBA">
        <w:rPr>
          <w:rFonts w:ascii="Arial" w:hAnsi="Arial" w:cs="Arial"/>
        </w:rPr>
        <w:t>8</w:t>
      </w:r>
      <w:r w:rsidRPr="00832EBA">
        <w:rPr>
          <w:rFonts w:ascii="Arial" w:hAnsi="Arial" w:cs="Arial"/>
        </w:rPr>
        <w:t xml:space="preserve"> of this Agreement. Major Amendments shall require approval by the City Council.</w:t>
      </w:r>
    </w:p>
    <w:p w14:paraId="61B2B7F8" w14:textId="77777777" w:rsidR="00DD3EBA" w:rsidRPr="00832EBA" w:rsidRDefault="00DD3EBA" w:rsidP="00DD3EBA">
      <w:pPr>
        <w:rPr>
          <w:rFonts w:ascii="Arial" w:hAnsi="Arial" w:cs="Arial"/>
        </w:rPr>
      </w:pPr>
    </w:p>
    <w:p w14:paraId="204882CB" w14:textId="4F92CF2D"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MAUCRSA</w:t>
      </w:r>
      <w:r w:rsidRPr="00832EBA">
        <w:rPr>
          <w:rFonts w:ascii="Arial" w:hAnsi="Arial" w:cs="Arial"/>
        </w:rPr>
        <w:t>” means the Medicinal and Adult-Use Cannabis Regulation and Safety Act, codified as Business and Professions Code Section 26000 et seq., as may be amended from time to time.</w:t>
      </w:r>
    </w:p>
    <w:p w14:paraId="18CE71E0" w14:textId="77777777" w:rsidR="00DD3EBA" w:rsidRPr="00832EBA" w:rsidRDefault="00DD3EBA" w:rsidP="00DD3EBA">
      <w:pPr>
        <w:rPr>
          <w:rFonts w:ascii="Arial" w:hAnsi="Arial" w:cs="Arial"/>
        </w:rPr>
      </w:pPr>
    </w:p>
    <w:p w14:paraId="42F366D5" w14:textId="5E53411F"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Medicinal</w:t>
      </w:r>
      <w:r w:rsidRPr="00832EBA">
        <w:rPr>
          <w:rFonts w:ascii="Arial" w:hAnsi="Arial" w:cs="Arial"/>
        </w:rPr>
        <w:t xml:space="preserve">” </w:t>
      </w:r>
      <w:proofErr w:type="gramStart"/>
      <w:r w:rsidRPr="00832EBA">
        <w:rPr>
          <w:rFonts w:ascii="Arial" w:hAnsi="Arial" w:cs="Arial"/>
        </w:rPr>
        <w:t>with regard to</w:t>
      </w:r>
      <w:proofErr w:type="gramEnd"/>
      <w:r w:rsidRPr="00832EBA">
        <w:rPr>
          <w:rFonts w:ascii="Arial" w:hAnsi="Arial" w:cs="Arial"/>
        </w:rPr>
        <w:t xml:space="preserve"> cannabis or cannabis products means cannabis or cannabis products, respectively, intended to be sold or used for medicinal purposes as set forth in MAUCRSA.</w:t>
      </w:r>
    </w:p>
    <w:p w14:paraId="0EBCC5A9" w14:textId="77777777" w:rsidR="00DD3EBA" w:rsidRPr="00832EBA" w:rsidRDefault="00DD3EBA" w:rsidP="00DD3EBA">
      <w:pPr>
        <w:rPr>
          <w:rFonts w:ascii="Arial" w:hAnsi="Arial" w:cs="Arial"/>
        </w:rPr>
      </w:pPr>
    </w:p>
    <w:p w14:paraId="7AF7946C" w14:textId="78D17E3E"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Minor Amendment</w:t>
      </w:r>
      <w:r w:rsidRPr="00832EBA">
        <w:rPr>
          <w:rFonts w:ascii="Arial" w:hAnsi="Arial" w:cs="Arial"/>
        </w:rPr>
        <w:t>” means a clerical amendment to the Agreement that shall not materially affect the terms of the Agreement and any amendment described as minor herein. A Minor Amendment also has the meaning set forth in Section 1.</w:t>
      </w:r>
      <w:r w:rsidR="00EB270D" w:rsidRPr="00832EBA">
        <w:rPr>
          <w:rFonts w:ascii="Arial" w:hAnsi="Arial" w:cs="Arial"/>
        </w:rPr>
        <w:t>8</w:t>
      </w:r>
      <w:r w:rsidRPr="00832EBA">
        <w:rPr>
          <w:rFonts w:ascii="Arial" w:hAnsi="Arial" w:cs="Arial"/>
        </w:rPr>
        <w:t xml:space="preserve"> of this Agreement.</w:t>
      </w:r>
    </w:p>
    <w:p w14:paraId="0705DDA3" w14:textId="2306FE0E" w:rsidR="00DD3EBA" w:rsidRPr="00832EBA" w:rsidRDefault="00DD3EBA" w:rsidP="00DD3EBA">
      <w:pPr>
        <w:rPr>
          <w:rFonts w:ascii="Arial" w:hAnsi="Arial" w:cs="Arial"/>
        </w:rPr>
      </w:pPr>
    </w:p>
    <w:p w14:paraId="4F0741E3" w14:textId="1505167A" w:rsidR="003A565D" w:rsidRPr="00832EBA" w:rsidRDefault="003A565D" w:rsidP="003A565D">
      <w:pPr>
        <w:ind w:firstLine="1440"/>
        <w:rPr>
          <w:rFonts w:ascii="Arial" w:hAnsi="Arial" w:cs="Arial"/>
        </w:rPr>
      </w:pPr>
      <w:r w:rsidRPr="00832EBA">
        <w:rPr>
          <w:rFonts w:ascii="Arial" w:hAnsi="Arial" w:cs="Arial"/>
        </w:rPr>
        <w:t>“</w:t>
      </w:r>
      <w:r w:rsidRPr="00832EBA">
        <w:rPr>
          <w:rFonts w:ascii="Arial" w:hAnsi="Arial" w:cs="Arial"/>
          <w:b/>
          <w:bCs/>
        </w:rPr>
        <w:t>Notice of Default</w:t>
      </w:r>
      <w:r w:rsidRPr="00832EBA">
        <w:rPr>
          <w:rFonts w:ascii="Arial" w:hAnsi="Arial" w:cs="Arial"/>
        </w:rPr>
        <w:t>” has the meaning as set forth in Section 4.2 of this Agreement.</w:t>
      </w:r>
    </w:p>
    <w:p w14:paraId="5E4D1ABA" w14:textId="77777777" w:rsidR="003A565D" w:rsidRPr="00832EBA" w:rsidRDefault="003A565D" w:rsidP="00DD3EBA">
      <w:pPr>
        <w:rPr>
          <w:rFonts w:ascii="Arial" w:hAnsi="Arial" w:cs="Arial"/>
        </w:rPr>
      </w:pPr>
    </w:p>
    <w:p w14:paraId="0DCBE6A2" w14:textId="1279C2E5" w:rsidR="001E3CFF" w:rsidRPr="00832EBA" w:rsidRDefault="001E3CFF" w:rsidP="0045068D">
      <w:pPr>
        <w:ind w:firstLine="1440"/>
        <w:rPr>
          <w:rFonts w:ascii="Arial" w:hAnsi="Arial" w:cs="Arial"/>
        </w:rPr>
      </w:pPr>
      <w:r w:rsidRPr="00832EBA">
        <w:rPr>
          <w:rFonts w:ascii="Arial" w:hAnsi="Arial" w:cs="Arial"/>
        </w:rPr>
        <w:t>“</w:t>
      </w:r>
      <w:r w:rsidRPr="00832EBA">
        <w:rPr>
          <w:rFonts w:ascii="Arial" w:hAnsi="Arial" w:cs="Arial"/>
          <w:b/>
          <w:bCs/>
        </w:rPr>
        <w:t>Notice</w:t>
      </w:r>
      <w:r w:rsidR="003A565D" w:rsidRPr="00832EBA">
        <w:rPr>
          <w:rFonts w:ascii="Arial" w:hAnsi="Arial" w:cs="Arial"/>
          <w:b/>
          <w:bCs/>
        </w:rPr>
        <w:t xml:space="preserve"> of Review</w:t>
      </w:r>
      <w:r w:rsidRPr="00832EBA">
        <w:rPr>
          <w:rFonts w:ascii="Arial" w:hAnsi="Arial" w:cs="Arial"/>
        </w:rPr>
        <w:t>” has the meaning as set forth in Section 3.2 of this Agreement.</w:t>
      </w:r>
    </w:p>
    <w:p w14:paraId="1FD24837" w14:textId="77777777" w:rsidR="001E3CFF" w:rsidRPr="00832EBA" w:rsidRDefault="001E3CFF" w:rsidP="00DD3EBA">
      <w:pPr>
        <w:ind w:firstLine="720"/>
        <w:rPr>
          <w:rFonts w:ascii="Arial" w:hAnsi="Arial" w:cs="Arial"/>
        </w:rPr>
      </w:pPr>
    </w:p>
    <w:p w14:paraId="071466FF" w14:textId="7E93748E"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Project</w:t>
      </w:r>
      <w:r w:rsidRPr="00832EBA">
        <w:rPr>
          <w:rFonts w:ascii="Arial" w:hAnsi="Arial" w:cs="Arial"/>
        </w:rPr>
        <w:t>” means Commercial Cannabis Activity performed by Licensee at the Site pursuant to the License.</w:t>
      </w:r>
    </w:p>
    <w:p w14:paraId="79EB609F" w14:textId="55E6A979" w:rsidR="001E3CFF" w:rsidRPr="00832EBA" w:rsidRDefault="001E3CFF" w:rsidP="00DD3EBA">
      <w:pPr>
        <w:ind w:firstLine="720"/>
        <w:rPr>
          <w:rFonts w:ascii="Arial" w:hAnsi="Arial" w:cs="Arial"/>
        </w:rPr>
      </w:pPr>
    </w:p>
    <w:p w14:paraId="0D006E96" w14:textId="238AEE08" w:rsidR="001E3CFF" w:rsidRPr="00832EBA" w:rsidRDefault="001E3CFF" w:rsidP="0045068D">
      <w:pPr>
        <w:ind w:firstLine="1440"/>
        <w:rPr>
          <w:rFonts w:ascii="Arial" w:hAnsi="Arial" w:cs="Arial"/>
        </w:rPr>
      </w:pPr>
      <w:r w:rsidRPr="00832EBA">
        <w:rPr>
          <w:rFonts w:ascii="Arial" w:hAnsi="Arial" w:cs="Arial"/>
        </w:rPr>
        <w:t>“</w:t>
      </w:r>
      <w:r w:rsidRPr="00832EBA">
        <w:rPr>
          <w:rFonts w:ascii="Arial" w:hAnsi="Arial" w:cs="Arial"/>
          <w:b/>
          <w:bCs/>
        </w:rPr>
        <w:t>Regulations</w:t>
      </w:r>
      <w:r w:rsidRPr="00832EBA">
        <w:rPr>
          <w:rFonts w:ascii="Arial" w:hAnsi="Arial" w:cs="Arial"/>
        </w:rPr>
        <w:t>” has the meaning set forth in the Recitals, above.</w:t>
      </w:r>
    </w:p>
    <w:p w14:paraId="34C001A1" w14:textId="77777777" w:rsidR="00DD3EBA" w:rsidRPr="00832EBA" w:rsidRDefault="00DD3EBA" w:rsidP="00DD3EBA">
      <w:pPr>
        <w:rPr>
          <w:rFonts w:ascii="Arial" w:hAnsi="Arial" w:cs="Arial"/>
        </w:rPr>
      </w:pPr>
    </w:p>
    <w:p w14:paraId="450B51C8" w14:textId="409C26AD"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Regulatory Fees</w:t>
      </w:r>
      <w:r w:rsidRPr="00832EBA">
        <w:rPr>
          <w:rFonts w:ascii="Arial" w:hAnsi="Arial" w:cs="Arial"/>
        </w:rPr>
        <w:t>” mean charges owed by the Licensee to the City for the City’s costs incurred in processing applications related to the License, administering its cannabis-related ordinance with regard to the License, and monitoring legal compliance of License in connection with this Agreement and/or the License, including, but not limited to audits, financial reports, and building and safety-related inspections by the City.</w:t>
      </w:r>
    </w:p>
    <w:p w14:paraId="5E4D4CC2" w14:textId="23DA68BF" w:rsidR="00DD3EBA" w:rsidRPr="00832EBA" w:rsidRDefault="00DD3EBA" w:rsidP="00DD3EBA">
      <w:pPr>
        <w:rPr>
          <w:rFonts w:ascii="Arial" w:hAnsi="Arial" w:cs="Arial"/>
        </w:rPr>
      </w:pPr>
    </w:p>
    <w:p w14:paraId="0CF137F0" w14:textId="13B3059B" w:rsidR="001E3CFF" w:rsidRPr="00832EBA" w:rsidRDefault="001E3CFF" w:rsidP="0045068D">
      <w:pPr>
        <w:ind w:firstLine="1440"/>
        <w:rPr>
          <w:rFonts w:ascii="Arial" w:hAnsi="Arial" w:cs="Arial"/>
        </w:rPr>
      </w:pPr>
      <w:r w:rsidRPr="00832EBA">
        <w:rPr>
          <w:rFonts w:ascii="Arial" w:hAnsi="Arial" w:cs="Arial"/>
        </w:rPr>
        <w:t>“</w:t>
      </w:r>
      <w:r w:rsidRPr="00832EBA">
        <w:rPr>
          <w:rFonts w:ascii="Arial" w:hAnsi="Arial" w:cs="Arial"/>
          <w:b/>
          <w:bCs/>
        </w:rPr>
        <w:t>Required Permits</w:t>
      </w:r>
      <w:r w:rsidRPr="00832EBA">
        <w:rPr>
          <w:rFonts w:ascii="Arial" w:hAnsi="Arial" w:cs="Arial"/>
        </w:rPr>
        <w:t xml:space="preserve">” </w:t>
      </w:r>
      <w:r w:rsidR="00F144A4" w:rsidRPr="00832EBA">
        <w:rPr>
          <w:rFonts w:ascii="Arial" w:hAnsi="Arial" w:cs="Arial"/>
        </w:rPr>
        <w:t>means any permit required by the Regulations for conducting cannabis activities in the City, including, but not limited to:  Commercial Cannabis Business License, City Zoning Permit, Zoning Clearance, Conditional Use Permit, Design Review Approval; City Building Permit; City Business License; Los Angeles County Fire Department Permit; Los Angeles County Public Health Permit; California Department of Tax and Fee Administration Seller’s Permit; and State Cannabis Licenses for each licensed activity as applicable</w:t>
      </w:r>
      <w:r w:rsidRPr="00832EBA">
        <w:rPr>
          <w:rFonts w:ascii="Arial" w:hAnsi="Arial" w:cs="Arial"/>
        </w:rPr>
        <w:t>.</w:t>
      </w:r>
    </w:p>
    <w:p w14:paraId="77A4C912" w14:textId="77777777" w:rsidR="001E3CFF" w:rsidRPr="00832EBA" w:rsidRDefault="001E3CFF" w:rsidP="00DD3EBA">
      <w:pPr>
        <w:ind w:firstLine="720"/>
        <w:rPr>
          <w:rFonts w:ascii="Arial" w:hAnsi="Arial" w:cs="Arial"/>
        </w:rPr>
      </w:pPr>
    </w:p>
    <w:p w14:paraId="568685EB" w14:textId="493E5738"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Site</w:t>
      </w:r>
      <w:r w:rsidRPr="00832EBA">
        <w:rPr>
          <w:rFonts w:ascii="Arial" w:hAnsi="Arial" w:cs="Arial"/>
        </w:rPr>
        <w:t>” has the meaning as set forth in the Recitals, above.</w:t>
      </w:r>
    </w:p>
    <w:p w14:paraId="01CC613D" w14:textId="77777777" w:rsidR="00DD3EBA" w:rsidRPr="00832EBA" w:rsidRDefault="00DD3EBA" w:rsidP="00DD3EBA">
      <w:pPr>
        <w:rPr>
          <w:rFonts w:ascii="Arial" w:hAnsi="Arial" w:cs="Arial"/>
        </w:rPr>
      </w:pPr>
    </w:p>
    <w:p w14:paraId="18BB24F9" w14:textId="04E21B8B" w:rsidR="00DD3EBA" w:rsidRPr="00832EBA" w:rsidRDefault="00DD3EBA" w:rsidP="0045068D">
      <w:pPr>
        <w:ind w:firstLine="1440"/>
        <w:rPr>
          <w:rFonts w:ascii="Arial" w:hAnsi="Arial" w:cs="Arial"/>
        </w:rPr>
      </w:pPr>
      <w:r w:rsidRPr="00832EBA">
        <w:rPr>
          <w:rFonts w:ascii="Arial" w:hAnsi="Arial" w:cs="Arial"/>
        </w:rPr>
        <w:lastRenderedPageBreak/>
        <w:t>“</w:t>
      </w:r>
      <w:r w:rsidRPr="00832EBA">
        <w:rPr>
          <w:rFonts w:ascii="Arial" w:hAnsi="Arial" w:cs="Arial"/>
          <w:b/>
          <w:bCs/>
        </w:rPr>
        <w:t>State Cannabis Licenses</w:t>
      </w:r>
      <w:r w:rsidRPr="00832EBA">
        <w:rPr>
          <w:rFonts w:ascii="Arial" w:hAnsi="Arial" w:cs="Arial"/>
        </w:rPr>
        <w:t>” means licenses issued by a State Licensing Authority to Licensee to conduct Commercial Cannabis Activities at the Site.</w:t>
      </w:r>
    </w:p>
    <w:p w14:paraId="5E8626B2" w14:textId="77777777" w:rsidR="00DD3EBA" w:rsidRPr="00832EBA" w:rsidRDefault="00DD3EBA" w:rsidP="00DD3EBA">
      <w:pPr>
        <w:rPr>
          <w:rFonts w:ascii="Arial" w:hAnsi="Arial" w:cs="Arial"/>
        </w:rPr>
      </w:pPr>
    </w:p>
    <w:p w14:paraId="5B875B05" w14:textId="3B5066DF"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State Licensing Authority</w:t>
      </w:r>
      <w:r w:rsidRPr="00832EBA">
        <w:rPr>
          <w:rFonts w:ascii="Arial" w:hAnsi="Arial" w:cs="Arial"/>
        </w:rPr>
        <w:t>” means the state agency responsible for the issuance, renewal, or reinstatement of State Cannabis Licenses, or the state agency authorized to take disciplinary action against a business licensed under the California Cannabis Laws.</w:t>
      </w:r>
    </w:p>
    <w:p w14:paraId="72BBBF48" w14:textId="77777777" w:rsidR="00DD3EBA" w:rsidRPr="00832EBA" w:rsidRDefault="00DD3EBA" w:rsidP="00DD3EBA">
      <w:pPr>
        <w:rPr>
          <w:rFonts w:ascii="Arial" w:hAnsi="Arial" w:cs="Arial"/>
        </w:rPr>
      </w:pPr>
    </w:p>
    <w:p w14:paraId="27A61FA6" w14:textId="483E52A6" w:rsidR="00DD3EBA" w:rsidRPr="00832EBA" w:rsidRDefault="00DD3EBA" w:rsidP="0045068D">
      <w:pPr>
        <w:ind w:firstLine="1440"/>
        <w:rPr>
          <w:rFonts w:ascii="Arial" w:hAnsi="Arial" w:cs="Arial"/>
        </w:rPr>
      </w:pPr>
      <w:r w:rsidRPr="00832EBA">
        <w:rPr>
          <w:rFonts w:ascii="Arial" w:hAnsi="Arial" w:cs="Arial"/>
        </w:rPr>
        <w:t>“</w:t>
      </w:r>
      <w:r w:rsidRPr="00832EBA">
        <w:rPr>
          <w:rFonts w:ascii="Arial" w:hAnsi="Arial" w:cs="Arial"/>
          <w:b/>
          <w:bCs/>
        </w:rPr>
        <w:t>Term</w:t>
      </w:r>
      <w:r w:rsidRPr="00832EBA">
        <w:rPr>
          <w:rFonts w:ascii="Arial" w:hAnsi="Arial" w:cs="Arial"/>
        </w:rPr>
        <w:t>” has the meaning set forth in Section 1.</w:t>
      </w:r>
      <w:r w:rsidR="00EB270D" w:rsidRPr="00832EBA">
        <w:rPr>
          <w:rFonts w:ascii="Arial" w:hAnsi="Arial" w:cs="Arial"/>
        </w:rPr>
        <w:t>6</w:t>
      </w:r>
      <w:r w:rsidRPr="00832EBA">
        <w:rPr>
          <w:rFonts w:ascii="Arial" w:hAnsi="Arial" w:cs="Arial"/>
        </w:rPr>
        <w:t xml:space="preserve"> of this Agreement.</w:t>
      </w:r>
    </w:p>
    <w:p w14:paraId="2B18EBC3" w14:textId="77777777" w:rsidR="00DD3EBA" w:rsidRPr="00832EBA" w:rsidRDefault="00DD3EBA" w:rsidP="00DD3EBA">
      <w:pPr>
        <w:rPr>
          <w:rFonts w:ascii="Arial" w:hAnsi="Arial" w:cs="Arial"/>
        </w:rPr>
      </w:pPr>
    </w:p>
    <w:p w14:paraId="7619641D" w14:textId="57CC5B47" w:rsidR="00DD3EBA" w:rsidRPr="00832EBA" w:rsidRDefault="00DD3EBA" w:rsidP="00DD3EBA">
      <w:pPr>
        <w:ind w:firstLine="720"/>
        <w:rPr>
          <w:rFonts w:ascii="Arial" w:hAnsi="Arial" w:cs="Arial"/>
        </w:rPr>
      </w:pPr>
      <w:r w:rsidRPr="00832EBA">
        <w:rPr>
          <w:rFonts w:ascii="Arial" w:hAnsi="Arial" w:cs="Arial"/>
          <w:b/>
          <w:bCs/>
        </w:rPr>
        <w:t>Section 1.4. Project is a Private Undertaking</w:t>
      </w:r>
      <w:r w:rsidRPr="00832EBA">
        <w:rPr>
          <w:rFonts w:ascii="Arial" w:hAnsi="Arial" w:cs="Arial"/>
        </w:rPr>
        <w:t>. The Parties agree that the Project is a private business and that City has no interest therein, except as authorized in the exercise of its governmental functions. City shall not for any purpose be considered an agent of Licensee or the Project.</w:t>
      </w:r>
    </w:p>
    <w:p w14:paraId="4722A94A" w14:textId="77777777" w:rsidR="00DD3EBA" w:rsidRPr="00832EBA" w:rsidRDefault="00DD3EBA" w:rsidP="00DD3EBA">
      <w:pPr>
        <w:rPr>
          <w:rFonts w:ascii="Arial" w:hAnsi="Arial" w:cs="Arial"/>
        </w:rPr>
      </w:pPr>
    </w:p>
    <w:p w14:paraId="17C5665C" w14:textId="28E42045" w:rsidR="00DD3EBA" w:rsidRPr="00832EBA" w:rsidRDefault="00DD3EBA" w:rsidP="00DD3EBA">
      <w:pPr>
        <w:ind w:firstLine="720"/>
        <w:rPr>
          <w:rFonts w:ascii="Arial" w:hAnsi="Arial" w:cs="Arial"/>
        </w:rPr>
      </w:pPr>
      <w:r w:rsidRPr="00832EBA">
        <w:rPr>
          <w:rFonts w:ascii="Arial" w:hAnsi="Arial" w:cs="Arial"/>
          <w:b/>
          <w:bCs/>
        </w:rPr>
        <w:t>Section 1.5. Effective Date of Agreement</w:t>
      </w:r>
      <w:r w:rsidRPr="00832EBA">
        <w:rPr>
          <w:rFonts w:ascii="Arial" w:hAnsi="Arial" w:cs="Arial"/>
        </w:rPr>
        <w:t>. This Agreement shall become effective (“</w:t>
      </w:r>
      <w:r w:rsidRPr="00832EBA">
        <w:rPr>
          <w:rFonts w:ascii="Arial" w:hAnsi="Arial" w:cs="Arial"/>
          <w:b/>
          <w:bCs/>
        </w:rPr>
        <w:t>Effective Date</w:t>
      </w:r>
      <w:r w:rsidRPr="00832EBA">
        <w:rPr>
          <w:rFonts w:ascii="Arial" w:hAnsi="Arial" w:cs="Arial"/>
        </w:rPr>
        <w:t>”) upon the date when all of the following conditions have been satisfied: (</w:t>
      </w:r>
      <w:proofErr w:type="spellStart"/>
      <w:r w:rsidRPr="00832EBA">
        <w:rPr>
          <w:rFonts w:ascii="Arial" w:hAnsi="Arial" w:cs="Arial"/>
        </w:rPr>
        <w:t>i</w:t>
      </w:r>
      <w:proofErr w:type="spellEnd"/>
      <w:r w:rsidRPr="00832EBA">
        <w:rPr>
          <w:rFonts w:ascii="Arial" w:hAnsi="Arial" w:cs="Arial"/>
        </w:rPr>
        <w:t xml:space="preserve">) this Agreement has been fully executed by the Parties; (ii) all conditions set forth in the License have been satisfied; and (iii) all the permits required by the Regulations have been issued and are in effect, including, as described in </w:t>
      </w:r>
      <w:r w:rsidR="00832EBA">
        <w:rPr>
          <w:rFonts w:ascii="Arial" w:hAnsi="Arial" w:cs="Arial"/>
        </w:rPr>
        <w:t>Regulation No.</w:t>
      </w:r>
      <w:r w:rsidRPr="00832EBA">
        <w:rPr>
          <w:rFonts w:ascii="Arial" w:hAnsi="Arial" w:cs="Arial"/>
        </w:rPr>
        <w:t xml:space="preserve"> 1.7.C</w:t>
      </w:r>
      <w:r w:rsidR="00832EBA" w:rsidRPr="00832EBA">
        <w:rPr>
          <w:rFonts w:ascii="Arial" w:hAnsi="Arial" w:cs="Arial"/>
        </w:rPr>
        <w:t>.</w:t>
      </w:r>
    </w:p>
    <w:p w14:paraId="0AF48F2C" w14:textId="77777777" w:rsidR="00DD3EBA" w:rsidRPr="00832EBA" w:rsidRDefault="00DD3EBA" w:rsidP="00DD3EBA">
      <w:pPr>
        <w:rPr>
          <w:rFonts w:ascii="Arial" w:hAnsi="Arial" w:cs="Arial"/>
        </w:rPr>
      </w:pPr>
    </w:p>
    <w:p w14:paraId="632543DA" w14:textId="630B19EF" w:rsidR="00DD3EBA" w:rsidRPr="00832EBA" w:rsidRDefault="00DD3EBA" w:rsidP="00DD3EBA">
      <w:pPr>
        <w:ind w:firstLine="720"/>
        <w:rPr>
          <w:rFonts w:ascii="Arial" w:hAnsi="Arial" w:cs="Arial"/>
        </w:rPr>
      </w:pPr>
      <w:r w:rsidRPr="00832EBA">
        <w:rPr>
          <w:rFonts w:ascii="Arial" w:hAnsi="Arial" w:cs="Arial"/>
          <w:b/>
          <w:bCs/>
        </w:rPr>
        <w:t>Section 1.6. Term</w:t>
      </w:r>
      <w:r w:rsidRPr="00832EBA">
        <w:rPr>
          <w:rFonts w:ascii="Arial" w:hAnsi="Arial" w:cs="Arial"/>
        </w:rPr>
        <w:t>. The term of this Agreement (“</w:t>
      </w:r>
      <w:r w:rsidRPr="00832EBA">
        <w:rPr>
          <w:rFonts w:ascii="Arial" w:hAnsi="Arial" w:cs="Arial"/>
          <w:b/>
          <w:bCs/>
        </w:rPr>
        <w:t>Term</w:t>
      </w:r>
      <w:r w:rsidRPr="00832EBA">
        <w:rPr>
          <w:rFonts w:ascii="Arial" w:hAnsi="Arial" w:cs="Arial"/>
        </w:rPr>
        <w:t xml:space="preserve">”) shall commence on the </w:t>
      </w:r>
      <w:r w:rsidR="003D04AD">
        <w:rPr>
          <w:rFonts w:ascii="Arial" w:hAnsi="Arial" w:cs="Arial"/>
        </w:rPr>
        <w:t xml:space="preserve">Effective Date </w:t>
      </w:r>
      <w:r w:rsidRPr="00832EBA">
        <w:rPr>
          <w:rFonts w:ascii="Arial" w:hAnsi="Arial" w:cs="Arial"/>
        </w:rPr>
        <w:t>and shall terminate upon</w:t>
      </w:r>
      <w:r w:rsidR="0045068D" w:rsidRPr="00832EBA">
        <w:rPr>
          <w:rFonts w:ascii="Arial" w:hAnsi="Arial" w:cs="Arial"/>
        </w:rPr>
        <w:t xml:space="preserve"> the earlier to occur of: (</w:t>
      </w:r>
      <w:proofErr w:type="spellStart"/>
      <w:r w:rsidR="0045068D" w:rsidRPr="00832EBA">
        <w:rPr>
          <w:rFonts w:ascii="Arial" w:hAnsi="Arial" w:cs="Arial"/>
        </w:rPr>
        <w:t>i</w:t>
      </w:r>
      <w:proofErr w:type="spellEnd"/>
      <w:r w:rsidR="0045068D" w:rsidRPr="00832EBA">
        <w:rPr>
          <w:rFonts w:ascii="Arial" w:hAnsi="Arial" w:cs="Arial"/>
        </w:rPr>
        <w:t xml:space="preserve">) termination pursuant to Section 1.7 of this Agreement or (ii) </w:t>
      </w:r>
      <w:r w:rsidRPr="00832EBA">
        <w:rPr>
          <w:rFonts w:ascii="Arial" w:hAnsi="Arial" w:cs="Arial"/>
        </w:rPr>
        <w:t xml:space="preserve">expiration and/or termination of the License. </w:t>
      </w:r>
    </w:p>
    <w:p w14:paraId="27A8FD3B" w14:textId="77777777" w:rsidR="00DD3EBA" w:rsidRPr="00832EBA" w:rsidRDefault="00DD3EBA" w:rsidP="00DD3EBA">
      <w:pPr>
        <w:rPr>
          <w:rFonts w:ascii="Arial" w:hAnsi="Arial" w:cs="Arial"/>
        </w:rPr>
      </w:pPr>
    </w:p>
    <w:p w14:paraId="19077DA7" w14:textId="77777777" w:rsidR="00DD3EBA" w:rsidRPr="00832EBA" w:rsidRDefault="00DD3EBA" w:rsidP="00DD3EBA">
      <w:pPr>
        <w:ind w:firstLine="720"/>
        <w:rPr>
          <w:rFonts w:ascii="Arial" w:hAnsi="Arial" w:cs="Arial"/>
        </w:rPr>
      </w:pPr>
      <w:r w:rsidRPr="00832EBA">
        <w:rPr>
          <w:rFonts w:ascii="Arial" w:hAnsi="Arial" w:cs="Arial"/>
          <w:b/>
          <w:bCs/>
        </w:rPr>
        <w:t>Section 1.7. Termination</w:t>
      </w:r>
      <w:r w:rsidRPr="00832EBA">
        <w:rPr>
          <w:rFonts w:ascii="Arial" w:hAnsi="Arial" w:cs="Arial"/>
        </w:rPr>
        <w:t>. This Agreement shall terminate upon the occurrence of any of the following events:</w:t>
      </w:r>
    </w:p>
    <w:p w14:paraId="4F6C3281" w14:textId="77777777" w:rsidR="00DD3EBA" w:rsidRPr="00832EBA" w:rsidRDefault="00DD3EBA" w:rsidP="00DD3EBA">
      <w:pPr>
        <w:rPr>
          <w:rFonts w:ascii="Arial" w:hAnsi="Arial" w:cs="Arial"/>
        </w:rPr>
      </w:pPr>
    </w:p>
    <w:p w14:paraId="04DA599B" w14:textId="4B25112E" w:rsidR="00DD3EBA" w:rsidRPr="00832EBA" w:rsidRDefault="001D5A4C" w:rsidP="001D5A4C">
      <w:pPr>
        <w:pStyle w:val="ListParagraph"/>
        <w:numPr>
          <w:ilvl w:val="0"/>
          <w:numId w:val="1"/>
        </w:numPr>
        <w:ind w:left="0" w:firstLine="1440"/>
        <w:rPr>
          <w:rFonts w:ascii="Arial" w:hAnsi="Arial" w:cs="Arial"/>
        </w:rPr>
      </w:pPr>
      <w:r w:rsidRPr="00832EBA">
        <w:rPr>
          <w:rFonts w:ascii="Arial" w:hAnsi="Arial" w:cs="Arial"/>
        </w:rPr>
        <w:t>t</w:t>
      </w:r>
      <w:r w:rsidR="00DD3EBA" w:rsidRPr="00832EBA">
        <w:rPr>
          <w:rFonts w:ascii="Arial" w:hAnsi="Arial" w:cs="Arial"/>
        </w:rPr>
        <w:t xml:space="preserve">he expiration of the </w:t>
      </w:r>
      <w:proofErr w:type="gramStart"/>
      <w:r w:rsidR="00DD3EBA" w:rsidRPr="00832EBA">
        <w:rPr>
          <w:rFonts w:ascii="Arial" w:hAnsi="Arial" w:cs="Arial"/>
        </w:rPr>
        <w:t>Term;</w:t>
      </w:r>
      <w:proofErr w:type="gramEnd"/>
    </w:p>
    <w:p w14:paraId="47AC4183" w14:textId="77777777" w:rsidR="00DD3EBA" w:rsidRPr="00832EBA" w:rsidRDefault="00DD3EBA" w:rsidP="00DD3EBA">
      <w:pPr>
        <w:rPr>
          <w:rFonts w:ascii="Arial" w:hAnsi="Arial" w:cs="Arial"/>
        </w:rPr>
      </w:pPr>
    </w:p>
    <w:p w14:paraId="365A0CE4" w14:textId="7FDC4430" w:rsidR="00DD3EBA" w:rsidRPr="00832EBA" w:rsidRDefault="001D5A4C" w:rsidP="00832EBA">
      <w:pPr>
        <w:pStyle w:val="ListParagraph"/>
        <w:numPr>
          <w:ilvl w:val="0"/>
          <w:numId w:val="1"/>
        </w:numPr>
        <w:ind w:left="2160"/>
        <w:rPr>
          <w:rFonts w:ascii="Arial" w:hAnsi="Arial" w:cs="Arial"/>
        </w:rPr>
      </w:pPr>
      <w:r w:rsidRPr="00832EBA">
        <w:rPr>
          <w:rFonts w:ascii="Arial" w:hAnsi="Arial" w:cs="Arial"/>
        </w:rPr>
        <w:t>t</w:t>
      </w:r>
      <w:r w:rsidR="00DD3EBA" w:rsidRPr="00832EBA">
        <w:rPr>
          <w:rFonts w:ascii="Arial" w:hAnsi="Arial" w:cs="Arial"/>
        </w:rPr>
        <w:t xml:space="preserve">he Licensee no longer has a possessory, legal or other equitable interest in the </w:t>
      </w:r>
      <w:proofErr w:type="gramStart"/>
      <w:r w:rsidR="00DD3EBA" w:rsidRPr="00832EBA">
        <w:rPr>
          <w:rFonts w:ascii="Arial" w:hAnsi="Arial" w:cs="Arial"/>
        </w:rPr>
        <w:t>Site;</w:t>
      </w:r>
      <w:proofErr w:type="gramEnd"/>
    </w:p>
    <w:p w14:paraId="37AD598D" w14:textId="77777777" w:rsidR="00DD3EBA" w:rsidRPr="00832EBA" w:rsidRDefault="00DD3EBA" w:rsidP="00DD3EBA">
      <w:pPr>
        <w:rPr>
          <w:rFonts w:ascii="Arial" w:hAnsi="Arial" w:cs="Arial"/>
        </w:rPr>
      </w:pPr>
    </w:p>
    <w:p w14:paraId="10513E15" w14:textId="3545D9D9" w:rsidR="00DD3EBA" w:rsidRPr="00832EBA" w:rsidRDefault="00DD3EBA" w:rsidP="00832EBA">
      <w:pPr>
        <w:pStyle w:val="ListParagraph"/>
        <w:numPr>
          <w:ilvl w:val="0"/>
          <w:numId w:val="1"/>
        </w:numPr>
        <w:ind w:left="2160"/>
        <w:rPr>
          <w:rFonts w:ascii="Arial" w:hAnsi="Arial" w:cs="Arial"/>
        </w:rPr>
      </w:pPr>
      <w:r w:rsidRPr="00832EBA">
        <w:rPr>
          <w:rFonts w:ascii="Arial" w:hAnsi="Arial" w:cs="Arial"/>
        </w:rPr>
        <w:t xml:space="preserve">the Licensee has ceased operations related to the Project on the </w:t>
      </w:r>
      <w:proofErr w:type="gramStart"/>
      <w:r w:rsidRPr="00832EBA">
        <w:rPr>
          <w:rFonts w:ascii="Arial" w:hAnsi="Arial" w:cs="Arial"/>
        </w:rPr>
        <w:t>Site;</w:t>
      </w:r>
      <w:proofErr w:type="gramEnd"/>
    </w:p>
    <w:p w14:paraId="17C76686" w14:textId="77777777" w:rsidR="00DD3EBA" w:rsidRPr="00832EBA" w:rsidRDefault="00DD3EBA" w:rsidP="001D5A4C">
      <w:pPr>
        <w:pStyle w:val="ListParagraph"/>
        <w:rPr>
          <w:rFonts w:ascii="Arial" w:hAnsi="Arial" w:cs="Arial"/>
        </w:rPr>
      </w:pPr>
    </w:p>
    <w:p w14:paraId="5ACBCCF9" w14:textId="77777777" w:rsidR="001D3492" w:rsidRPr="00832EBA" w:rsidRDefault="00DD3EBA" w:rsidP="001D5A4C">
      <w:pPr>
        <w:pStyle w:val="ListParagraph"/>
        <w:numPr>
          <w:ilvl w:val="0"/>
          <w:numId w:val="1"/>
        </w:numPr>
        <w:ind w:left="0" w:firstLine="1440"/>
        <w:rPr>
          <w:rFonts w:ascii="Arial" w:hAnsi="Arial" w:cs="Arial"/>
        </w:rPr>
      </w:pPr>
      <w:r w:rsidRPr="00832EBA">
        <w:rPr>
          <w:rFonts w:ascii="Arial" w:hAnsi="Arial" w:cs="Arial"/>
        </w:rPr>
        <w:t xml:space="preserve">mutual written consent of the </w:t>
      </w:r>
      <w:proofErr w:type="gramStart"/>
      <w:r w:rsidRPr="00832EBA">
        <w:rPr>
          <w:rFonts w:ascii="Arial" w:hAnsi="Arial" w:cs="Arial"/>
        </w:rPr>
        <w:t>Parties</w:t>
      </w:r>
      <w:r w:rsidR="001D3492" w:rsidRPr="00832EBA">
        <w:rPr>
          <w:rFonts w:ascii="Arial" w:hAnsi="Arial" w:cs="Arial"/>
        </w:rPr>
        <w:t>;</w:t>
      </w:r>
      <w:proofErr w:type="gramEnd"/>
    </w:p>
    <w:p w14:paraId="57834A44" w14:textId="77777777" w:rsidR="001D3492" w:rsidRPr="00832EBA" w:rsidRDefault="001D3492" w:rsidP="001D3492">
      <w:pPr>
        <w:pStyle w:val="ListParagraph"/>
        <w:rPr>
          <w:rFonts w:ascii="Arial" w:hAnsi="Arial" w:cs="Arial"/>
        </w:rPr>
      </w:pPr>
    </w:p>
    <w:p w14:paraId="57B4F3AD" w14:textId="71BCFCDA" w:rsidR="00DD3EBA" w:rsidRPr="00832EBA" w:rsidRDefault="00DD3EBA" w:rsidP="00832EBA">
      <w:pPr>
        <w:pStyle w:val="ListParagraph"/>
        <w:numPr>
          <w:ilvl w:val="0"/>
          <w:numId w:val="1"/>
        </w:numPr>
        <w:ind w:left="2160"/>
        <w:rPr>
          <w:rFonts w:ascii="Arial" w:hAnsi="Arial" w:cs="Arial"/>
        </w:rPr>
      </w:pPr>
      <w:r w:rsidRPr="00832EBA">
        <w:rPr>
          <w:rFonts w:ascii="Arial" w:hAnsi="Arial" w:cs="Arial"/>
        </w:rPr>
        <w:t xml:space="preserve">abandonment, revocation, or termination of one or more Required Permits, provided that the termination shall be effective when Licensee’s administrative appeal rights, if any, have been </w:t>
      </w:r>
      <w:proofErr w:type="gramStart"/>
      <w:r w:rsidRPr="00832EBA">
        <w:rPr>
          <w:rFonts w:ascii="Arial" w:hAnsi="Arial" w:cs="Arial"/>
        </w:rPr>
        <w:t>exhausted;</w:t>
      </w:r>
      <w:proofErr w:type="gramEnd"/>
    </w:p>
    <w:p w14:paraId="48EF1D9D" w14:textId="77777777" w:rsidR="001D5A4C" w:rsidRPr="00832EBA" w:rsidRDefault="001D5A4C" w:rsidP="001D5A4C">
      <w:pPr>
        <w:rPr>
          <w:rFonts w:ascii="Arial" w:hAnsi="Arial" w:cs="Arial"/>
        </w:rPr>
      </w:pPr>
    </w:p>
    <w:p w14:paraId="49ACB4E3" w14:textId="59E57A71" w:rsidR="00DD3EBA" w:rsidRPr="00832EBA" w:rsidRDefault="00DD3EBA" w:rsidP="001D5A4C">
      <w:pPr>
        <w:pStyle w:val="ListParagraph"/>
        <w:numPr>
          <w:ilvl w:val="0"/>
          <w:numId w:val="1"/>
        </w:numPr>
        <w:ind w:left="0" w:firstLine="1440"/>
        <w:rPr>
          <w:rFonts w:ascii="Arial" w:hAnsi="Arial" w:cs="Arial"/>
        </w:rPr>
      </w:pPr>
      <w:r w:rsidRPr="00832EBA">
        <w:rPr>
          <w:rFonts w:ascii="Arial" w:hAnsi="Arial" w:cs="Arial"/>
        </w:rPr>
        <w:t xml:space="preserve">unauthorized assignment (or attempted assignment) of the </w:t>
      </w:r>
      <w:proofErr w:type="gramStart"/>
      <w:r w:rsidRPr="00832EBA">
        <w:rPr>
          <w:rFonts w:ascii="Arial" w:hAnsi="Arial" w:cs="Arial"/>
        </w:rPr>
        <w:t>License;</w:t>
      </w:r>
      <w:proofErr w:type="gramEnd"/>
    </w:p>
    <w:p w14:paraId="5397357D" w14:textId="77777777" w:rsidR="001D5A4C" w:rsidRPr="00832EBA" w:rsidRDefault="001D5A4C" w:rsidP="001D5A4C">
      <w:pPr>
        <w:rPr>
          <w:rFonts w:ascii="Arial" w:hAnsi="Arial" w:cs="Arial"/>
        </w:rPr>
      </w:pPr>
    </w:p>
    <w:p w14:paraId="01A450EB" w14:textId="1706A996" w:rsidR="00DD3EBA" w:rsidRPr="00832EBA" w:rsidRDefault="00DD3EBA" w:rsidP="001D5A4C">
      <w:pPr>
        <w:pStyle w:val="ListParagraph"/>
        <w:numPr>
          <w:ilvl w:val="0"/>
          <w:numId w:val="1"/>
        </w:numPr>
        <w:ind w:left="0" w:firstLine="1440"/>
        <w:rPr>
          <w:rFonts w:ascii="Arial" w:hAnsi="Arial" w:cs="Arial"/>
        </w:rPr>
      </w:pPr>
      <w:r w:rsidRPr="00832EBA">
        <w:rPr>
          <w:rFonts w:ascii="Arial" w:hAnsi="Arial" w:cs="Arial"/>
        </w:rPr>
        <w:lastRenderedPageBreak/>
        <w:t>unauthorized change of control of the Licensee</w:t>
      </w:r>
      <w:r w:rsidR="0045068D" w:rsidRPr="00832EBA">
        <w:rPr>
          <w:rFonts w:ascii="Arial" w:hAnsi="Arial" w:cs="Arial"/>
        </w:rPr>
        <w:t>; or</w:t>
      </w:r>
    </w:p>
    <w:p w14:paraId="17C102CB" w14:textId="77777777" w:rsidR="00DD3EBA" w:rsidRPr="00832EBA" w:rsidRDefault="00DD3EBA" w:rsidP="001D5A4C">
      <w:pPr>
        <w:pStyle w:val="ListParagraph"/>
        <w:rPr>
          <w:rFonts w:ascii="Arial" w:hAnsi="Arial" w:cs="Arial"/>
        </w:rPr>
      </w:pPr>
    </w:p>
    <w:p w14:paraId="6294DACB" w14:textId="7D6D0A3A" w:rsidR="00DD3EBA" w:rsidRPr="00832EBA" w:rsidRDefault="00DD3EBA" w:rsidP="001D5A4C">
      <w:pPr>
        <w:pStyle w:val="ListParagraph"/>
        <w:numPr>
          <w:ilvl w:val="0"/>
          <w:numId w:val="1"/>
        </w:numPr>
        <w:ind w:left="0" w:firstLine="1440"/>
        <w:rPr>
          <w:rFonts w:ascii="Arial" w:hAnsi="Arial" w:cs="Arial"/>
        </w:rPr>
      </w:pPr>
      <w:r w:rsidRPr="00832EBA">
        <w:rPr>
          <w:rFonts w:ascii="Arial" w:hAnsi="Arial" w:cs="Arial"/>
        </w:rPr>
        <w:t xml:space="preserve">as set forth in Section </w:t>
      </w:r>
      <w:r w:rsidR="00EB270D" w:rsidRPr="00832EBA">
        <w:rPr>
          <w:rFonts w:ascii="Arial" w:hAnsi="Arial" w:cs="Arial"/>
        </w:rPr>
        <w:t>4</w:t>
      </w:r>
      <w:r w:rsidRPr="00832EBA">
        <w:rPr>
          <w:rFonts w:ascii="Arial" w:hAnsi="Arial" w:cs="Arial"/>
        </w:rPr>
        <w:t>.4 of this Agreement.</w:t>
      </w:r>
    </w:p>
    <w:p w14:paraId="039A9A2B" w14:textId="77777777" w:rsidR="00DD3EBA" w:rsidRPr="00832EBA" w:rsidRDefault="00DD3EBA" w:rsidP="00DD3EBA">
      <w:pPr>
        <w:rPr>
          <w:rFonts w:ascii="Arial" w:hAnsi="Arial" w:cs="Arial"/>
        </w:rPr>
      </w:pPr>
    </w:p>
    <w:p w14:paraId="5D191B84" w14:textId="762A135B" w:rsidR="00DD3EBA" w:rsidRPr="00832EBA" w:rsidRDefault="00DD3EBA" w:rsidP="001D5A4C">
      <w:pPr>
        <w:ind w:firstLine="720"/>
        <w:rPr>
          <w:rFonts w:ascii="Arial" w:hAnsi="Arial" w:cs="Arial"/>
        </w:rPr>
      </w:pPr>
      <w:r w:rsidRPr="00832EBA">
        <w:rPr>
          <w:rFonts w:ascii="Arial" w:hAnsi="Arial" w:cs="Arial"/>
        </w:rPr>
        <w:t>The rights and obligations of the Parties set forth in Sections</w:t>
      </w:r>
      <w:r w:rsidR="00EB270D" w:rsidRPr="00832EBA">
        <w:rPr>
          <w:rFonts w:ascii="Arial" w:hAnsi="Arial" w:cs="Arial"/>
        </w:rPr>
        <w:t xml:space="preserve"> 5.2, 5.3, 5.4, </w:t>
      </w:r>
      <w:r w:rsidR="00FA1AA5" w:rsidRPr="00832EBA">
        <w:rPr>
          <w:rFonts w:ascii="Arial" w:hAnsi="Arial" w:cs="Arial"/>
        </w:rPr>
        <w:t>and 5.5</w:t>
      </w:r>
      <w:r w:rsidR="00054640" w:rsidRPr="00832EBA">
        <w:rPr>
          <w:rFonts w:ascii="Arial" w:hAnsi="Arial" w:cs="Arial"/>
        </w:rPr>
        <w:t>,</w:t>
      </w:r>
      <w:r w:rsidRPr="00832EBA">
        <w:rPr>
          <w:rFonts w:ascii="Arial" w:hAnsi="Arial" w:cs="Arial"/>
        </w:rPr>
        <w:t xml:space="preserve"> and any right or obligation of the Parties in this Agreement which by its express terms is intended to survive termination of this Agreement, will survive any such termination.</w:t>
      </w:r>
    </w:p>
    <w:p w14:paraId="27418420" w14:textId="77777777" w:rsidR="00DD3EBA" w:rsidRPr="00832EBA" w:rsidRDefault="00DD3EBA" w:rsidP="00DD3EBA">
      <w:pPr>
        <w:rPr>
          <w:rFonts w:ascii="Arial" w:hAnsi="Arial" w:cs="Arial"/>
        </w:rPr>
      </w:pPr>
    </w:p>
    <w:p w14:paraId="17768C0E" w14:textId="06C06A1F" w:rsidR="00DD3EBA" w:rsidRPr="00832EBA" w:rsidRDefault="00DD3EBA" w:rsidP="001D5A4C">
      <w:pPr>
        <w:ind w:firstLine="720"/>
        <w:rPr>
          <w:rFonts w:ascii="Arial" w:hAnsi="Arial" w:cs="Arial"/>
        </w:rPr>
      </w:pPr>
      <w:r w:rsidRPr="00832EBA">
        <w:rPr>
          <w:rFonts w:ascii="Arial" w:hAnsi="Arial" w:cs="Arial"/>
          <w:b/>
          <w:bCs/>
        </w:rPr>
        <w:t>Section 1.</w:t>
      </w:r>
      <w:r w:rsidR="001D5A4C" w:rsidRPr="00832EBA">
        <w:rPr>
          <w:rFonts w:ascii="Arial" w:hAnsi="Arial" w:cs="Arial"/>
          <w:b/>
          <w:bCs/>
        </w:rPr>
        <w:t>8</w:t>
      </w:r>
      <w:r w:rsidRPr="00832EBA">
        <w:rPr>
          <w:rFonts w:ascii="Arial" w:hAnsi="Arial" w:cs="Arial"/>
          <w:b/>
          <w:bCs/>
        </w:rPr>
        <w:t>. Amendment of Agreement</w:t>
      </w:r>
      <w:r w:rsidRPr="00832EBA">
        <w:rPr>
          <w:rFonts w:ascii="Arial" w:hAnsi="Arial" w:cs="Arial"/>
        </w:rPr>
        <w:t xml:space="preserve">. This Agreement shall be amended only by mutual consent of the Parties. All amendments shall be in writing. The City Council hereby expressly authorizes the City Manager to approve a Minor Amendment to this Agreement, upon notification to the City Council. A Major Amendment to this Agreement must be approved by the City Council in accordance with </w:t>
      </w:r>
      <w:r w:rsidR="001E3CFF" w:rsidRPr="00832EBA">
        <w:rPr>
          <w:rFonts w:ascii="Arial" w:hAnsi="Arial" w:cs="Arial"/>
        </w:rPr>
        <w:t>the EMMC</w:t>
      </w:r>
      <w:r w:rsidRPr="00832EBA">
        <w:rPr>
          <w:rFonts w:ascii="Arial" w:hAnsi="Arial" w:cs="Arial"/>
        </w:rPr>
        <w:t>. The City Manager shall, upon consultation with the City Attorney, have the discretion to determine if an amendment is a Minor Amendment or a Major Amendment. Nothing in this Agreement shall be construed as requiring a noticed public hearing for an amendment of this Agreement, unless required by law.</w:t>
      </w:r>
    </w:p>
    <w:p w14:paraId="39E7B30D" w14:textId="77777777" w:rsidR="00DD3EBA" w:rsidRPr="00832EBA" w:rsidRDefault="00DD3EBA" w:rsidP="00DD3EBA">
      <w:pPr>
        <w:rPr>
          <w:rFonts w:ascii="Arial" w:hAnsi="Arial" w:cs="Arial"/>
        </w:rPr>
      </w:pPr>
    </w:p>
    <w:p w14:paraId="08CCDBE2" w14:textId="775690DC" w:rsidR="00DD3EBA" w:rsidRPr="00832EBA" w:rsidRDefault="00DD3EBA" w:rsidP="00DD3EBA">
      <w:pPr>
        <w:ind w:firstLine="720"/>
        <w:rPr>
          <w:rFonts w:ascii="Arial" w:hAnsi="Arial" w:cs="Arial"/>
        </w:rPr>
      </w:pPr>
      <w:r w:rsidRPr="00832EBA">
        <w:rPr>
          <w:rFonts w:ascii="Arial" w:hAnsi="Arial" w:cs="Arial"/>
          <w:b/>
          <w:bCs/>
        </w:rPr>
        <w:t>Section 1.</w:t>
      </w:r>
      <w:r w:rsidR="001D5A4C" w:rsidRPr="00832EBA">
        <w:rPr>
          <w:rFonts w:ascii="Arial" w:hAnsi="Arial" w:cs="Arial"/>
          <w:b/>
          <w:bCs/>
        </w:rPr>
        <w:t>9</w:t>
      </w:r>
      <w:r w:rsidRPr="00832EBA">
        <w:rPr>
          <w:rFonts w:ascii="Arial" w:hAnsi="Arial" w:cs="Arial"/>
          <w:b/>
          <w:bCs/>
        </w:rPr>
        <w:t>. Fees</w:t>
      </w:r>
      <w:r w:rsidRPr="00832EBA">
        <w:rPr>
          <w:rFonts w:ascii="Arial" w:hAnsi="Arial" w:cs="Arial"/>
        </w:rPr>
        <w:t xml:space="preserve">. Licensee agrees to pay all Regulatory Fees, Community Benefit Fees, and any other applicable fees to the City related to Licensee’s operation of the Project on the Site, including, but not limited to those fees referenced in Article </w:t>
      </w:r>
      <w:r w:rsidR="00B923DC" w:rsidRPr="00832EBA">
        <w:rPr>
          <w:rFonts w:ascii="Arial" w:hAnsi="Arial" w:cs="Arial"/>
        </w:rPr>
        <w:t>2</w:t>
      </w:r>
      <w:r w:rsidRPr="00832EBA">
        <w:rPr>
          <w:rFonts w:ascii="Arial" w:hAnsi="Arial" w:cs="Arial"/>
        </w:rPr>
        <w:t xml:space="preserve"> of this Agreement.</w:t>
      </w:r>
    </w:p>
    <w:p w14:paraId="153CA3EC" w14:textId="77777777" w:rsidR="00DD3EBA" w:rsidRPr="00832EBA" w:rsidRDefault="00DD3EBA" w:rsidP="00DD3EBA">
      <w:pPr>
        <w:rPr>
          <w:rFonts w:ascii="Arial" w:hAnsi="Arial" w:cs="Arial"/>
        </w:rPr>
      </w:pPr>
    </w:p>
    <w:p w14:paraId="5269594B" w14:textId="7B1C7FFF" w:rsidR="00DD3EBA" w:rsidRPr="00832EBA" w:rsidRDefault="00DD3EBA" w:rsidP="00DD3EBA">
      <w:pPr>
        <w:jc w:val="center"/>
        <w:rPr>
          <w:rFonts w:ascii="Arial" w:hAnsi="Arial" w:cs="Arial"/>
          <w:b/>
          <w:bCs/>
        </w:rPr>
      </w:pPr>
      <w:r w:rsidRPr="00832EBA">
        <w:rPr>
          <w:rFonts w:ascii="Arial" w:hAnsi="Arial" w:cs="Arial"/>
          <w:b/>
          <w:bCs/>
        </w:rPr>
        <w:t xml:space="preserve">ARTICLE </w:t>
      </w:r>
      <w:r w:rsidR="001D5A4C" w:rsidRPr="00832EBA">
        <w:rPr>
          <w:rFonts w:ascii="Arial" w:hAnsi="Arial" w:cs="Arial"/>
          <w:b/>
          <w:bCs/>
        </w:rPr>
        <w:t>2</w:t>
      </w:r>
    </w:p>
    <w:p w14:paraId="2E9373CE" w14:textId="0F64A607" w:rsidR="00DD3EBA" w:rsidRPr="00832EBA" w:rsidRDefault="00DD3EBA" w:rsidP="00DD3EBA">
      <w:pPr>
        <w:jc w:val="center"/>
        <w:rPr>
          <w:rFonts w:ascii="Arial" w:hAnsi="Arial" w:cs="Arial"/>
          <w:b/>
          <w:bCs/>
        </w:rPr>
      </w:pPr>
      <w:r w:rsidRPr="00832EBA">
        <w:rPr>
          <w:rFonts w:ascii="Arial" w:hAnsi="Arial" w:cs="Arial"/>
          <w:b/>
          <w:bCs/>
        </w:rPr>
        <w:t>COMMUNITY BENEFITS</w:t>
      </w:r>
    </w:p>
    <w:p w14:paraId="69CE6C57" w14:textId="77777777" w:rsidR="00DD3EBA" w:rsidRPr="00832EBA" w:rsidRDefault="00DD3EBA" w:rsidP="00DD3EBA">
      <w:pPr>
        <w:rPr>
          <w:rFonts w:ascii="Arial" w:hAnsi="Arial" w:cs="Arial"/>
        </w:rPr>
      </w:pPr>
    </w:p>
    <w:p w14:paraId="2F1F42E3" w14:textId="08A11971" w:rsidR="00DD3EBA" w:rsidRPr="00832EBA" w:rsidRDefault="00DD3EBA" w:rsidP="00DD3EBA">
      <w:pPr>
        <w:ind w:firstLine="720"/>
        <w:rPr>
          <w:rFonts w:ascii="Arial" w:hAnsi="Arial" w:cs="Arial"/>
        </w:rPr>
      </w:pPr>
      <w:r w:rsidRPr="00832EBA">
        <w:rPr>
          <w:rFonts w:ascii="Arial" w:hAnsi="Arial" w:cs="Arial"/>
          <w:b/>
          <w:bCs/>
        </w:rPr>
        <w:t xml:space="preserve">Section </w:t>
      </w:r>
      <w:r w:rsidR="001D5A4C" w:rsidRPr="00832EBA">
        <w:rPr>
          <w:rFonts w:ascii="Arial" w:hAnsi="Arial" w:cs="Arial"/>
          <w:b/>
          <w:bCs/>
        </w:rPr>
        <w:t>2</w:t>
      </w:r>
      <w:r w:rsidRPr="00832EBA">
        <w:rPr>
          <w:rFonts w:ascii="Arial" w:hAnsi="Arial" w:cs="Arial"/>
          <w:b/>
          <w:bCs/>
        </w:rPr>
        <w:t>.1. Intent</w:t>
      </w:r>
      <w:r w:rsidRPr="00832EBA">
        <w:rPr>
          <w:rFonts w:ascii="Arial" w:hAnsi="Arial" w:cs="Arial"/>
        </w:rPr>
        <w:t>. The Parties acknowledge and agree that the License confers substantial private benefits on the Licensee that will place burdens on City infrastructure, services, and neighborhoods and that the private benefits provided to the developer should be balanced with commensurate public benefits for the community (“</w:t>
      </w:r>
      <w:r w:rsidRPr="00832EBA">
        <w:rPr>
          <w:rFonts w:ascii="Arial" w:hAnsi="Arial" w:cs="Arial"/>
          <w:b/>
          <w:bCs/>
        </w:rPr>
        <w:t>Community Benefits</w:t>
      </w:r>
      <w:r w:rsidRPr="00832EBA">
        <w:rPr>
          <w:rFonts w:ascii="Arial" w:hAnsi="Arial" w:cs="Arial"/>
        </w:rPr>
        <w:t xml:space="preserve">”). </w:t>
      </w:r>
    </w:p>
    <w:p w14:paraId="5D55CCEA" w14:textId="77777777" w:rsidR="00DD3EBA" w:rsidRPr="00832EBA" w:rsidRDefault="00DD3EBA" w:rsidP="00DD3EBA">
      <w:pPr>
        <w:rPr>
          <w:rFonts w:ascii="Arial" w:hAnsi="Arial" w:cs="Arial"/>
        </w:rPr>
      </w:pPr>
    </w:p>
    <w:p w14:paraId="3FA30DAA" w14:textId="7F32812E" w:rsidR="00DD3EBA" w:rsidRPr="00832EBA" w:rsidRDefault="00DD3EBA" w:rsidP="00DD3EBA">
      <w:pPr>
        <w:ind w:firstLine="720"/>
        <w:rPr>
          <w:rFonts w:ascii="Arial" w:hAnsi="Arial" w:cs="Arial"/>
        </w:rPr>
      </w:pPr>
      <w:r w:rsidRPr="00832EBA">
        <w:rPr>
          <w:rFonts w:ascii="Arial" w:hAnsi="Arial" w:cs="Arial"/>
          <w:b/>
          <w:bCs/>
        </w:rPr>
        <w:t xml:space="preserve">Section </w:t>
      </w:r>
      <w:r w:rsidR="001D5A4C" w:rsidRPr="00832EBA">
        <w:rPr>
          <w:rFonts w:ascii="Arial" w:hAnsi="Arial" w:cs="Arial"/>
          <w:b/>
          <w:bCs/>
        </w:rPr>
        <w:t>2</w:t>
      </w:r>
      <w:r w:rsidRPr="00832EBA">
        <w:rPr>
          <w:rFonts w:ascii="Arial" w:hAnsi="Arial" w:cs="Arial"/>
          <w:b/>
          <w:bCs/>
        </w:rPr>
        <w:t>.2. Community Benefits</w:t>
      </w:r>
      <w:r w:rsidRPr="00832EBA">
        <w:rPr>
          <w:rFonts w:ascii="Arial" w:hAnsi="Arial" w:cs="Arial"/>
        </w:rPr>
        <w:t>. Licensee agrees to provide Community Benefits as set forth in the Community Benefits Plan submit by Licensee</w:t>
      </w:r>
      <w:r w:rsidR="00F144A4" w:rsidRPr="00832EBA">
        <w:rPr>
          <w:rFonts w:ascii="Arial" w:hAnsi="Arial" w:cs="Arial"/>
        </w:rPr>
        <w:t xml:space="preserve"> in Licensee’s Application</w:t>
      </w:r>
      <w:r w:rsidRPr="00832EBA">
        <w:rPr>
          <w:rFonts w:ascii="Arial" w:hAnsi="Arial" w:cs="Arial"/>
        </w:rPr>
        <w:t>.  All commitments made in Licensee’s Application, inclusive of the Business Plan, Community Benefits Plan, and Neighborhood Compatibility Plan, are incorporated into this Agreement as if fully set forth in this Agreement.  Any failure or breach by Licensee in providing the commitments set forth in Licensee’s Application shall be deemed a breach of this Agreement.</w:t>
      </w:r>
    </w:p>
    <w:p w14:paraId="6D5018BC" w14:textId="77777777" w:rsidR="00DD3EBA" w:rsidRPr="00832EBA" w:rsidRDefault="00DD3EBA" w:rsidP="00DD3EBA">
      <w:pPr>
        <w:rPr>
          <w:rFonts w:ascii="Arial" w:hAnsi="Arial" w:cs="Arial"/>
        </w:rPr>
      </w:pPr>
    </w:p>
    <w:p w14:paraId="493FB35D" w14:textId="1073C67D" w:rsidR="00FA1AA5" w:rsidRPr="00832EBA" w:rsidRDefault="00DD3EBA" w:rsidP="00DD3EBA">
      <w:pPr>
        <w:ind w:firstLine="720"/>
        <w:rPr>
          <w:rFonts w:ascii="Arial" w:hAnsi="Arial" w:cs="Arial"/>
        </w:rPr>
      </w:pPr>
      <w:r w:rsidRPr="00832EBA">
        <w:rPr>
          <w:rFonts w:ascii="Arial" w:hAnsi="Arial" w:cs="Arial"/>
          <w:b/>
          <w:bCs/>
        </w:rPr>
        <w:t xml:space="preserve">Section </w:t>
      </w:r>
      <w:r w:rsidR="001D5A4C" w:rsidRPr="00832EBA">
        <w:rPr>
          <w:rFonts w:ascii="Arial" w:hAnsi="Arial" w:cs="Arial"/>
          <w:b/>
          <w:bCs/>
        </w:rPr>
        <w:t>2</w:t>
      </w:r>
      <w:r w:rsidRPr="00832EBA">
        <w:rPr>
          <w:rFonts w:ascii="Arial" w:hAnsi="Arial" w:cs="Arial"/>
          <w:b/>
          <w:bCs/>
        </w:rPr>
        <w:t>.</w:t>
      </w:r>
      <w:r w:rsidR="00FA1AA5" w:rsidRPr="00832EBA">
        <w:rPr>
          <w:rFonts w:ascii="Arial" w:hAnsi="Arial" w:cs="Arial"/>
          <w:b/>
          <w:bCs/>
        </w:rPr>
        <w:t>3</w:t>
      </w:r>
      <w:r w:rsidRPr="00832EBA">
        <w:rPr>
          <w:rFonts w:ascii="Arial" w:hAnsi="Arial" w:cs="Arial"/>
          <w:b/>
          <w:bCs/>
        </w:rPr>
        <w:t>. Community Benefits</w:t>
      </w:r>
      <w:r w:rsidRPr="00832EBA">
        <w:rPr>
          <w:rFonts w:ascii="Arial" w:hAnsi="Arial" w:cs="Arial"/>
        </w:rPr>
        <w:t xml:space="preserve">. </w:t>
      </w:r>
      <w:r w:rsidR="00FA1AA5" w:rsidRPr="00832EBA">
        <w:rPr>
          <w:rFonts w:ascii="Arial" w:hAnsi="Arial" w:cs="Arial"/>
        </w:rPr>
        <w:t xml:space="preserve">In addition to the commitment to provide Community Benefits pursuant to Section 2.2 of this Agreement, Licensee agrees to provide the following additional Community Benefits: </w:t>
      </w:r>
    </w:p>
    <w:p w14:paraId="14C4F3F7" w14:textId="62CFF49D" w:rsidR="00FA1AA5" w:rsidRPr="00832EBA" w:rsidRDefault="00FA1AA5" w:rsidP="00FA1AA5">
      <w:pPr>
        <w:rPr>
          <w:rFonts w:ascii="Arial" w:hAnsi="Arial" w:cs="Arial"/>
        </w:rPr>
      </w:pPr>
    </w:p>
    <w:p w14:paraId="5EE8197A" w14:textId="26036EC7" w:rsidR="00FA1AA5" w:rsidRPr="00832EBA" w:rsidRDefault="00FA1AA5" w:rsidP="00FA1AA5">
      <w:pPr>
        <w:ind w:firstLine="720"/>
        <w:rPr>
          <w:rFonts w:ascii="Arial" w:hAnsi="Arial" w:cs="Arial"/>
        </w:rPr>
      </w:pPr>
      <w:r w:rsidRPr="00832EBA">
        <w:rPr>
          <w:rFonts w:ascii="Arial" w:hAnsi="Arial" w:cs="Arial"/>
        </w:rPr>
        <w:t>[</w:t>
      </w:r>
      <w:r w:rsidRPr="00832EBA">
        <w:rPr>
          <w:rFonts w:ascii="Arial" w:hAnsi="Arial" w:cs="Arial"/>
          <w:highlight w:val="yellow"/>
        </w:rPr>
        <w:t>Describe additional commitments here, if any]</w:t>
      </w:r>
    </w:p>
    <w:p w14:paraId="6CBD8B0D" w14:textId="77777777" w:rsidR="00FA1AA5" w:rsidRPr="00832EBA" w:rsidRDefault="00FA1AA5" w:rsidP="00FA1AA5">
      <w:pPr>
        <w:rPr>
          <w:rFonts w:ascii="Arial" w:hAnsi="Arial" w:cs="Arial"/>
        </w:rPr>
      </w:pPr>
    </w:p>
    <w:p w14:paraId="2B9825C4" w14:textId="19427DCA" w:rsidR="00DD3EBA" w:rsidRPr="00832EBA" w:rsidRDefault="00DD3EBA" w:rsidP="00DD3EBA">
      <w:pPr>
        <w:ind w:firstLine="720"/>
        <w:rPr>
          <w:rFonts w:ascii="Arial" w:hAnsi="Arial" w:cs="Arial"/>
        </w:rPr>
      </w:pPr>
      <w:r w:rsidRPr="00832EBA">
        <w:rPr>
          <w:rFonts w:ascii="Arial" w:hAnsi="Arial" w:cs="Arial"/>
          <w:b/>
          <w:bCs/>
        </w:rPr>
        <w:t xml:space="preserve">Section </w:t>
      </w:r>
      <w:r w:rsidR="001D5A4C" w:rsidRPr="00832EBA">
        <w:rPr>
          <w:rFonts w:ascii="Arial" w:hAnsi="Arial" w:cs="Arial"/>
          <w:b/>
          <w:bCs/>
        </w:rPr>
        <w:t>2</w:t>
      </w:r>
      <w:r w:rsidRPr="00832EBA">
        <w:rPr>
          <w:rFonts w:ascii="Arial" w:hAnsi="Arial" w:cs="Arial"/>
          <w:b/>
          <w:bCs/>
        </w:rPr>
        <w:t>.</w:t>
      </w:r>
      <w:r w:rsidR="00FA1AA5" w:rsidRPr="00832EBA">
        <w:rPr>
          <w:rFonts w:ascii="Arial" w:hAnsi="Arial" w:cs="Arial"/>
          <w:b/>
          <w:bCs/>
        </w:rPr>
        <w:t>4</w:t>
      </w:r>
      <w:r w:rsidRPr="00832EBA">
        <w:rPr>
          <w:rFonts w:ascii="Arial" w:hAnsi="Arial" w:cs="Arial"/>
          <w:b/>
          <w:bCs/>
        </w:rPr>
        <w:t>. Yearly Reports</w:t>
      </w:r>
      <w:r w:rsidRPr="00832EBA">
        <w:rPr>
          <w:rFonts w:ascii="Arial" w:hAnsi="Arial" w:cs="Arial"/>
        </w:rPr>
        <w:t>. In addition to the recordkeeping requirements set forth in the EMMC and the Regulations, Licensee shall provide the City a written report describing the Community Benefits provided by Licensee to the El Monte community and which demonstrate Licensee’s compliance with the commitments set forth in Section</w:t>
      </w:r>
      <w:r w:rsidR="00FA1AA5" w:rsidRPr="00832EBA">
        <w:rPr>
          <w:rFonts w:ascii="Arial" w:hAnsi="Arial" w:cs="Arial"/>
        </w:rPr>
        <w:t>s</w:t>
      </w:r>
      <w:r w:rsidRPr="00832EBA">
        <w:rPr>
          <w:rFonts w:ascii="Arial" w:hAnsi="Arial" w:cs="Arial"/>
        </w:rPr>
        <w:t xml:space="preserve"> </w:t>
      </w:r>
      <w:r w:rsidR="001E3CFF" w:rsidRPr="00832EBA">
        <w:rPr>
          <w:rFonts w:ascii="Arial" w:hAnsi="Arial" w:cs="Arial"/>
        </w:rPr>
        <w:t>2</w:t>
      </w:r>
      <w:r w:rsidRPr="00832EBA">
        <w:rPr>
          <w:rFonts w:ascii="Arial" w:hAnsi="Arial" w:cs="Arial"/>
        </w:rPr>
        <w:t>.2</w:t>
      </w:r>
      <w:r w:rsidR="00FA1AA5" w:rsidRPr="00832EBA">
        <w:rPr>
          <w:rFonts w:ascii="Arial" w:hAnsi="Arial" w:cs="Arial"/>
        </w:rPr>
        <w:t xml:space="preserve"> and 2.3</w:t>
      </w:r>
      <w:r w:rsidRPr="00832EBA">
        <w:rPr>
          <w:rFonts w:ascii="Arial" w:hAnsi="Arial" w:cs="Arial"/>
        </w:rPr>
        <w:t xml:space="preserve"> of this Agreement (“</w:t>
      </w:r>
      <w:r w:rsidRPr="00832EBA">
        <w:rPr>
          <w:rFonts w:ascii="Arial" w:hAnsi="Arial" w:cs="Arial"/>
          <w:b/>
          <w:bCs/>
        </w:rPr>
        <w:t>Annual Report</w:t>
      </w:r>
      <w:r w:rsidRPr="00832EBA">
        <w:rPr>
          <w:rFonts w:ascii="Arial" w:hAnsi="Arial" w:cs="Arial"/>
        </w:rPr>
        <w:t>”).</w:t>
      </w:r>
    </w:p>
    <w:p w14:paraId="06ED97D7" w14:textId="77777777" w:rsidR="00DD3EBA" w:rsidRPr="00832EBA" w:rsidRDefault="00DD3EBA" w:rsidP="00DD3EBA">
      <w:pPr>
        <w:rPr>
          <w:rFonts w:ascii="Arial" w:hAnsi="Arial" w:cs="Arial"/>
        </w:rPr>
      </w:pPr>
    </w:p>
    <w:p w14:paraId="3B8A802C" w14:textId="79342426" w:rsidR="00DD3EBA" w:rsidRPr="00832EBA" w:rsidRDefault="00DD3EBA" w:rsidP="00DD3EBA">
      <w:pPr>
        <w:jc w:val="center"/>
        <w:rPr>
          <w:rFonts w:ascii="Arial" w:hAnsi="Arial" w:cs="Arial"/>
          <w:b/>
          <w:bCs/>
        </w:rPr>
      </w:pPr>
      <w:r w:rsidRPr="00832EBA">
        <w:rPr>
          <w:rFonts w:ascii="Arial" w:hAnsi="Arial" w:cs="Arial"/>
          <w:b/>
          <w:bCs/>
        </w:rPr>
        <w:t xml:space="preserve">ARTICLE </w:t>
      </w:r>
      <w:r w:rsidR="001D5A4C" w:rsidRPr="00832EBA">
        <w:rPr>
          <w:rFonts w:ascii="Arial" w:hAnsi="Arial" w:cs="Arial"/>
          <w:b/>
          <w:bCs/>
        </w:rPr>
        <w:t>3</w:t>
      </w:r>
    </w:p>
    <w:p w14:paraId="63E6B918" w14:textId="4B63FE90" w:rsidR="00DD3EBA" w:rsidRPr="00832EBA" w:rsidRDefault="00DD3EBA" w:rsidP="00DD3EBA">
      <w:pPr>
        <w:jc w:val="center"/>
        <w:rPr>
          <w:rFonts w:ascii="Arial" w:hAnsi="Arial" w:cs="Arial"/>
          <w:b/>
          <w:bCs/>
        </w:rPr>
      </w:pPr>
      <w:r w:rsidRPr="00832EBA">
        <w:rPr>
          <w:rFonts w:ascii="Arial" w:hAnsi="Arial" w:cs="Arial"/>
          <w:b/>
          <w:bCs/>
        </w:rPr>
        <w:t>ANNUAL REVIEW</w:t>
      </w:r>
    </w:p>
    <w:p w14:paraId="2557AB15" w14:textId="77777777" w:rsidR="00DD3EBA" w:rsidRPr="00832EBA" w:rsidRDefault="00DD3EBA" w:rsidP="00DD3EBA">
      <w:pPr>
        <w:rPr>
          <w:rFonts w:ascii="Arial" w:hAnsi="Arial" w:cs="Arial"/>
        </w:rPr>
      </w:pPr>
    </w:p>
    <w:p w14:paraId="2F4B048B" w14:textId="39722760" w:rsidR="00DD3EBA" w:rsidRPr="00832EBA" w:rsidRDefault="00DD3EBA" w:rsidP="00DD3EBA">
      <w:pPr>
        <w:ind w:firstLine="720"/>
        <w:rPr>
          <w:rFonts w:ascii="Arial" w:hAnsi="Arial" w:cs="Arial"/>
        </w:rPr>
      </w:pPr>
      <w:r w:rsidRPr="00832EBA">
        <w:rPr>
          <w:rFonts w:ascii="Arial" w:hAnsi="Arial" w:cs="Arial"/>
          <w:b/>
          <w:bCs/>
        </w:rPr>
        <w:t xml:space="preserve">Section </w:t>
      </w:r>
      <w:r w:rsidR="001D5A4C" w:rsidRPr="00832EBA">
        <w:rPr>
          <w:rFonts w:ascii="Arial" w:hAnsi="Arial" w:cs="Arial"/>
          <w:b/>
          <w:bCs/>
        </w:rPr>
        <w:t>3</w:t>
      </w:r>
      <w:r w:rsidRPr="00832EBA">
        <w:rPr>
          <w:rFonts w:ascii="Arial" w:hAnsi="Arial" w:cs="Arial"/>
          <w:b/>
          <w:bCs/>
        </w:rPr>
        <w:t>.1. Timing of Annual Review</w:t>
      </w:r>
      <w:r w:rsidRPr="00832EBA">
        <w:rPr>
          <w:rFonts w:ascii="Arial" w:hAnsi="Arial" w:cs="Arial"/>
        </w:rPr>
        <w:t xml:space="preserve">. The City shall conduct an annual review of Licensee’s good faith compliance with this Agreement. The City shall make reasonable efforts to conduct such review in conjunction with any applicable renewal application for the License.  </w:t>
      </w:r>
    </w:p>
    <w:p w14:paraId="6BFA2003" w14:textId="77777777" w:rsidR="00DD3EBA" w:rsidRPr="00832EBA" w:rsidRDefault="00DD3EBA" w:rsidP="00DD3EBA">
      <w:pPr>
        <w:rPr>
          <w:rFonts w:ascii="Arial" w:hAnsi="Arial" w:cs="Arial"/>
        </w:rPr>
      </w:pPr>
    </w:p>
    <w:p w14:paraId="75AAF2EC" w14:textId="7DC8E0CC" w:rsidR="00DD3EBA" w:rsidRPr="00832EBA" w:rsidRDefault="00DD3EBA" w:rsidP="00DD3EBA">
      <w:pPr>
        <w:ind w:firstLine="720"/>
        <w:rPr>
          <w:rFonts w:ascii="Arial" w:hAnsi="Arial" w:cs="Arial"/>
        </w:rPr>
      </w:pPr>
      <w:r w:rsidRPr="00832EBA">
        <w:rPr>
          <w:rFonts w:ascii="Arial" w:hAnsi="Arial" w:cs="Arial"/>
          <w:b/>
          <w:bCs/>
        </w:rPr>
        <w:t xml:space="preserve">Section </w:t>
      </w:r>
      <w:r w:rsidR="001D5A4C" w:rsidRPr="00832EBA">
        <w:rPr>
          <w:rFonts w:ascii="Arial" w:hAnsi="Arial" w:cs="Arial"/>
          <w:b/>
          <w:bCs/>
        </w:rPr>
        <w:t>3</w:t>
      </w:r>
      <w:r w:rsidRPr="00832EBA">
        <w:rPr>
          <w:rFonts w:ascii="Arial" w:hAnsi="Arial" w:cs="Arial"/>
          <w:b/>
          <w:bCs/>
        </w:rPr>
        <w:t>.2. Initiation of Review</w:t>
      </w:r>
      <w:r w:rsidRPr="00832EBA">
        <w:rPr>
          <w:rFonts w:ascii="Arial" w:hAnsi="Arial" w:cs="Arial"/>
        </w:rPr>
        <w:t>. The City Manager, or his or her designee, shall initiate the annual review by providing the Licensee with forty-five (45) days’ written notice that the City intends to undertake such review (“</w:t>
      </w:r>
      <w:r w:rsidRPr="00832EBA">
        <w:rPr>
          <w:rFonts w:ascii="Arial" w:hAnsi="Arial" w:cs="Arial"/>
          <w:b/>
          <w:bCs/>
        </w:rPr>
        <w:t>Notice</w:t>
      </w:r>
      <w:r w:rsidR="003A565D" w:rsidRPr="00832EBA">
        <w:rPr>
          <w:rFonts w:ascii="Arial" w:hAnsi="Arial" w:cs="Arial"/>
          <w:b/>
          <w:bCs/>
        </w:rPr>
        <w:t xml:space="preserve"> of Review</w:t>
      </w:r>
      <w:r w:rsidRPr="00832EBA">
        <w:rPr>
          <w:rFonts w:ascii="Arial" w:hAnsi="Arial" w:cs="Arial"/>
        </w:rPr>
        <w:t>”). Within ten (10) days of receiving the Notice</w:t>
      </w:r>
      <w:r w:rsidR="003A565D" w:rsidRPr="00832EBA">
        <w:rPr>
          <w:rFonts w:ascii="Arial" w:hAnsi="Arial" w:cs="Arial"/>
        </w:rPr>
        <w:t xml:space="preserve"> of Review</w:t>
      </w:r>
      <w:r w:rsidRPr="00832EBA">
        <w:rPr>
          <w:rFonts w:ascii="Arial" w:hAnsi="Arial" w:cs="Arial"/>
        </w:rPr>
        <w:t xml:space="preserve">, Licensee shall provide to the City the </w:t>
      </w:r>
      <w:r w:rsidR="001D5A4C" w:rsidRPr="00832EBA">
        <w:rPr>
          <w:rFonts w:ascii="Arial" w:hAnsi="Arial" w:cs="Arial"/>
        </w:rPr>
        <w:t>A</w:t>
      </w:r>
      <w:r w:rsidRPr="00832EBA">
        <w:rPr>
          <w:rFonts w:ascii="Arial" w:hAnsi="Arial" w:cs="Arial"/>
        </w:rPr>
        <w:t xml:space="preserve">nnual </w:t>
      </w:r>
      <w:r w:rsidR="001D5A4C" w:rsidRPr="00832EBA">
        <w:rPr>
          <w:rFonts w:ascii="Arial" w:hAnsi="Arial" w:cs="Arial"/>
        </w:rPr>
        <w:t>R</w:t>
      </w:r>
      <w:r w:rsidRPr="00832EBA">
        <w:rPr>
          <w:rFonts w:ascii="Arial" w:hAnsi="Arial" w:cs="Arial"/>
        </w:rPr>
        <w:t xml:space="preserve">eport described in Section </w:t>
      </w:r>
      <w:r w:rsidR="001D5A4C" w:rsidRPr="00832EBA">
        <w:rPr>
          <w:rFonts w:ascii="Arial" w:hAnsi="Arial" w:cs="Arial"/>
        </w:rPr>
        <w:t>2</w:t>
      </w:r>
      <w:r w:rsidRPr="00832EBA">
        <w:rPr>
          <w:rFonts w:ascii="Arial" w:hAnsi="Arial" w:cs="Arial"/>
        </w:rPr>
        <w:t>.</w:t>
      </w:r>
      <w:r w:rsidR="004010EF">
        <w:rPr>
          <w:rFonts w:ascii="Arial" w:hAnsi="Arial" w:cs="Arial"/>
        </w:rPr>
        <w:t>4</w:t>
      </w:r>
      <w:r w:rsidRPr="00832EBA">
        <w:rPr>
          <w:rFonts w:ascii="Arial" w:hAnsi="Arial" w:cs="Arial"/>
        </w:rPr>
        <w:t xml:space="preserve">.  The City shall not waive its right to conduct its </w:t>
      </w:r>
      <w:r w:rsidR="0095348C">
        <w:rPr>
          <w:rFonts w:ascii="Arial" w:hAnsi="Arial" w:cs="Arial"/>
        </w:rPr>
        <w:t>annual review</w:t>
      </w:r>
      <w:r w:rsidRPr="00832EBA">
        <w:rPr>
          <w:rFonts w:ascii="Arial" w:hAnsi="Arial" w:cs="Arial"/>
        </w:rPr>
        <w:t xml:space="preserve"> of Agreement for failure to provide timely notice of the initiation of such annual review.</w:t>
      </w:r>
    </w:p>
    <w:p w14:paraId="3A362DDD" w14:textId="77777777" w:rsidR="00DD3EBA" w:rsidRPr="00832EBA" w:rsidRDefault="00DD3EBA" w:rsidP="00DD3EBA">
      <w:pPr>
        <w:rPr>
          <w:rFonts w:ascii="Arial" w:hAnsi="Arial" w:cs="Arial"/>
        </w:rPr>
      </w:pPr>
    </w:p>
    <w:p w14:paraId="4B8A40F0" w14:textId="72C62BBB" w:rsidR="00DD3EBA" w:rsidRPr="00832EBA" w:rsidRDefault="00DD3EBA" w:rsidP="00DD3EBA">
      <w:pPr>
        <w:ind w:firstLine="720"/>
        <w:rPr>
          <w:rFonts w:ascii="Arial" w:hAnsi="Arial" w:cs="Arial"/>
        </w:rPr>
      </w:pPr>
      <w:r w:rsidRPr="00832EBA">
        <w:rPr>
          <w:rFonts w:ascii="Arial" w:hAnsi="Arial" w:cs="Arial"/>
          <w:b/>
          <w:bCs/>
        </w:rPr>
        <w:t xml:space="preserve">Section </w:t>
      </w:r>
      <w:r w:rsidR="001D5A4C" w:rsidRPr="00832EBA">
        <w:rPr>
          <w:rFonts w:ascii="Arial" w:hAnsi="Arial" w:cs="Arial"/>
          <w:b/>
          <w:bCs/>
        </w:rPr>
        <w:t>3</w:t>
      </w:r>
      <w:r w:rsidRPr="00832EBA">
        <w:rPr>
          <w:rFonts w:ascii="Arial" w:hAnsi="Arial" w:cs="Arial"/>
          <w:b/>
          <w:bCs/>
        </w:rPr>
        <w:t>.3. Staff Reports</w:t>
      </w:r>
      <w:r w:rsidRPr="00832EBA">
        <w:rPr>
          <w:rFonts w:ascii="Arial" w:hAnsi="Arial" w:cs="Arial"/>
        </w:rPr>
        <w:t>. To the extent practical, the City shall deliver to the Licensee a copy of all staff reports and related exhibits concerning the Licensee’s performance under the Agreement within thirty (30) days after Licensee provides its Annual Report to the City.</w:t>
      </w:r>
    </w:p>
    <w:p w14:paraId="11EA263C" w14:textId="77777777" w:rsidR="00DD3EBA" w:rsidRPr="00832EBA" w:rsidRDefault="00DD3EBA" w:rsidP="00DD3EBA">
      <w:pPr>
        <w:rPr>
          <w:rFonts w:ascii="Arial" w:hAnsi="Arial" w:cs="Arial"/>
        </w:rPr>
      </w:pPr>
    </w:p>
    <w:p w14:paraId="5EC9869D" w14:textId="4E972F0E" w:rsidR="00DD3EBA" w:rsidRPr="00832EBA" w:rsidRDefault="00DD3EBA" w:rsidP="00DD3EBA">
      <w:pPr>
        <w:ind w:firstLine="720"/>
        <w:rPr>
          <w:rFonts w:ascii="Arial" w:hAnsi="Arial" w:cs="Arial"/>
        </w:rPr>
      </w:pPr>
      <w:r w:rsidRPr="00832EBA">
        <w:rPr>
          <w:rFonts w:ascii="Arial" w:hAnsi="Arial" w:cs="Arial"/>
          <w:b/>
          <w:bCs/>
        </w:rPr>
        <w:t xml:space="preserve">Section </w:t>
      </w:r>
      <w:r w:rsidR="001D5A4C" w:rsidRPr="00832EBA">
        <w:rPr>
          <w:rFonts w:ascii="Arial" w:hAnsi="Arial" w:cs="Arial"/>
          <w:b/>
          <w:bCs/>
        </w:rPr>
        <w:t>3</w:t>
      </w:r>
      <w:r w:rsidRPr="00832EBA">
        <w:rPr>
          <w:rFonts w:ascii="Arial" w:hAnsi="Arial" w:cs="Arial"/>
          <w:b/>
          <w:bCs/>
        </w:rPr>
        <w:t>.4. Fee for Annual Review</w:t>
      </w:r>
      <w:r w:rsidRPr="00832EBA">
        <w:rPr>
          <w:rFonts w:ascii="Arial" w:hAnsi="Arial" w:cs="Arial"/>
        </w:rPr>
        <w:t>. The reasonable cost for the City’s annual review of this Agreement shall be paid by Licensee, not to exceed the actual costs incurred by the City in connection with such review.</w:t>
      </w:r>
    </w:p>
    <w:p w14:paraId="18F50301" w14:textId="77777777" w:rsidR="00755483" w:rsidRPr="00832EBA" w:rsidRDefault="00755483" w:rsidP="00DD3EBA">
      <w:pPr>
        <w:ind w:firstLine="720"/>
        <w:rPr>
          <w:rFonts w:ascii="Arial" w:hAnsi="Arial" w:cs="Arial"/>
        </w:rPr>
      </w:pPr>
    </w:p>
    <w:p w14:paraId="0F2EB220" w14:textId="22A487DE" w:rsidR="00DD3EBA" w:rsidRPr="00832EBA" w:rsidRDefault="00DD3EBA" w:rsidP="00DD3EBA">
      <w:pPr>
        <w:jc w:val="center"/>
        <w:rPr>
          <w:rFonts w:ascii="Arial" w:hAnsi="Arial" w:cs="Arial"/>
          <w:b/>
          <w:bCs/>
        </w:rPr>
      </w:pPr>
      <w:r w:rsidRPr="00832EBA">
        <w:rPr>
          <w:rFonts w:ascii="Arial" w:hAnsi="Arial" w:cs="Arial"/>
          <w:b/>
          <w:bCs/>
        </w:rPr>
        <w:t xml:space="preserve">ARTICLE </w:t>
      </w:r>
      <w:r w:rsidR="001D5A4C" w:rsidRPr="00832EBA">
        <w:rPr>
          <w:rFonts w:ascii="Arial" w:hAnsi="Arial" w:cs="Arial"/>
          <w:b/>
          <w:bCs/>
        </w:rPr>
        <w:t>4</w:t>
      </w:r>
    </w:p>
    <w:p w14:paraId="0D741BEB" w14:textId="77777777" w:rsidR="00DD3EBA" w:rsidRPr="00832EBA" w:rsidRDefault="00DD3EBA" w:rsidP="00DD3EBA">
      <w:pPr>
        <w:jc w:val="center"/>
        <w:rPr>
          <w:rFonts w:ascii="Arial" w:hAnsi="Arial" w:cs="Arial"/>
          <w:b/>
          <w:bCs/>
        </w:rPr>
      </w:pPr>
      <w:r w:rsidRPr="00832EBA">
        <w:rPr>
          <w:rFonts w:ascii="Arial" w:hAnsi="Arial" w:cs="Arial"/>
          <w:b/>
          <w:bCs/>
        </w:rPr>
        <w:t>DEFAULT AND REMEDIES</w:t>
      </w:r>
    </w:p>
    <w:p w14:paraId="3A5FB2E1" w14:textId="77777777" w:rsidR="00DD3EBA" w:rsidRPr="00832EBA" w:rsidRDefault="00DD3EBA" w:rsidP="00DD3EBA">
      <w:pPr>
        <w:rPr>
          <w:rFonts w:ascii="Arial" w:hAnsi="Arial" w:cs="Arial"/>
        </w:rPr>
      </w:pPr>
    </w:p>
    <w:p w14:paraId="045E3789" w14:textId="35F9DFEC" w:rsidR="00DD3EBA" w:rsidRPr="00832EBA" w:rsidRDefault="00DD3EBA" w:rsidP="00DD3EBA">
      <w:pPr>
        <w:ind w:firstLine="720"/>
        <w:rPr>
          <w:rFonts w:ascii="Arial" w:hAnsi="Arial" w:cs="Arial"/>
        </w:rPr>
      </w:pPr>
      <w:r w:rsidRPr="00832EBA">
        <w:rPr>
          <w:rFonts w:ascii="Arial" w:hAnsi="Arial" w:cs="Arial"/>
          <w:b/>
          <w:bCs/>
        </w:rPr>
        <w:t xml:space="preserve">Section </w:t>
      </w:r>
      <w:r w:rsidR="001D5A4C" w:rsidRPr="00832EBA">
        <w:rPr>
          <w:rFonts w:ascii="Arial" w:hAnsi="Arial" w:cs="Arial"/>
          <w:b/>
          <w:bCs/>
        </w:rPr>
        <w:t>4</w:t>
      </w:r>
      <w:r w:rsidRPr="00832EBA">
        <w:rPr>
          <w:rFonts w:ascii="Arial" w:hAnsi="Arial" w:cs="Arial"/>
          <w:b/>
          <w:bCs/>
        </w:rPr>
        <w:t>.1. Default</w:t>
      </w:r>
      <w:r w:rsidRPr="00832EBA">
        <w:rPr>
          <w:rFonts w:ascii="Arial" w:hAnsi="Arial" w:cs="Arial"/>
        </w:rPr>
        <w:t>. The failure of either Party to perform any obligation or duty under this Agreement within the time required by this Agreement shall be a default and after the giving of notice and the passage of the applicable amount of time, such a default shall constitute an event of default.</w:t>
      </w:r>
    </w:p>
    <w:p w14:paraId="2D85356C" w14:textId="77777777" w:rsidR="00DD3EBA" w:rsidRPr="00832EBA" w:rsidRDefault="00DD3EBA" w:rsidP="00DD3EBA">
      <w:pPr>
        <w:rPr>
          <w:rFonts w:ascii="Arial" w:hAnsi="Arial" w:cs="Arial"/>
        </w:rPr>
      </w:pPr>
    </w:p>
    <w:p w14:paraId="6A5F41FB" w14:textId="3BAD76F8" w:rsidR="00DD3EBA" w:rsidRPr="00832EBA" w:rsidRDefault="00DD3EBA" w:rsidP="00DD3EBA">
      <w:pPr>
        <w:ind w:firstLine="720"/>
        <w:rPr>
          <w:rFonts w:ascii="Arial" w:hAnsi="Arial" w:cs="Arial"/>
        </w:rPr>
      </w:pPr>
      <w:r w:rsidRPr="00832EBA">
        <w:rPr>
          <w:rFonts w:ascii="Arial" w:hAnsi="Arial" w:cs="Arial"/>
          <w:b/>
          <w:bCs/>
        </w:rPr>
        <w:t xml:space="preserve">Section </w:t>
      </w:r>
      <w:r w:rsidR="001D5A4C" w:rsidRPr="00832EBA">
        <w:rPr>
          <w:rFonts w:ascii="Arial" w:hAnsi="Arial" w:cs="Arial"/>
          <w:b/>
          <w:bCs/>
        </w:rPr>
        <w:t>4</w:t>
      </w:r>
      <w:r w:rsidRPr="00832EBA">
        <w:rPr>
          <w:rFonts w:ascii="Arial" w:hAnsi="Arial" w:cs="Arial"/>
          <w:b/>
          <w:bCs/>
        </w:rPr>
        <w:t>.2. Notice</w:t>
      </w:r>
      <w:r w:rsidRPr="00832EBA">
        <w:rPr>
          <w:rFonts w:ascii="Arial" w:hAnsi="Arial" w:cs="Arial"/>
        </w:rPr>
        <w:t>. A party (“</w:t>
      </w:r>
      <w:r w:rsidRPr="00832EBA">
        <w:rPr>
          <w:rFonts w:ascii="Arial" w:hAnsi="Arial" w:cs="Arial"/>
          <w:b/>
          <w:bCs/>
        </w:rPr>
        <w:t>Complaining Party</w:t>
      </w:r>
      <w:r w:rsidRPr="00832EBA">
        <w:rPr>
          <w:rFonts w:ascii="Arial" w:hAnsi="Arial" w:cs="Arial"/>
        </w:rPr>
        <w:t>”) may not assert that the other Party (“</w:t>
      </w:r>
      <w:r w:rsidRPr="00832EBA">
        <w:rPr>
          <w:rFonts w:ascii="Arial" w:hAnsi="Arial" w:cs="Arial"/>
          <w:b/>
          <w:bCs/>
        </w:rPr>
        <w:t>Defaulting Party</w:t>
      </w:r>
      <w:r w:rsidRPr="00832EBA">
        <w:rPr>
          <w:rFonts w:ascii="Arial" w:hAnsi="Arial" w:cs="Arial"/>
        </w:rPr>
        <w:t>”) has committed or caused an event of default unless the Complaining Party has first given written notice to the Defaulting Party</w:t>
      </w:r>
      <w:r w:rsidR="003A565D" w:rsidRPr="00832EBA">
        <w:rPr>
          <w:rFonts w:ascii="Arial" w:hAnsi="Arial" w:cs="Arial"/>
        </w:rPr>
        <w:t xml:space="preserve"> (“</w:t>
      </w:r>
      <w:r w:rsidR="003A565D" w:rsidRPr="00832EBA">
        <w:rPr>
          <w:rFonts w:ascii="Arial" w:hAnsi="Arial" w:cs="Arial"/>
          <w:b/>
          <w:bCs/>
        </w:rPr>
        <w:t>Notice of Default</w:t>
      </w:r>
      <w:r w:rsidR="003A565D" w:rsidRPr="00832EBA">
        <w:rPr>
          <w:rFonts w:ascii="Arial" w:hAnsi="Arial" w:cs="Arial"/>
        </w:rPr>
        <w:t>”)</w:t>
      </w:r>
      <w:r w:rsidRPr="00832EBA">
        <w:rPr>
          <w:rFonts w:ascii="Arial" w:hAnsi="Arial" w:cs="Arial"/>
        </w:rPr>
        <w:t xml:space="preserve">, specifying the nature of the default and the manner in which the default may be cured, if known to the Complaining Party. Any failure or delay by the Complaining </w:t>
      </w:r>
      <w:r w:rsidRPr="00832EBA">
        <w:rPr>
          <w:rFonts w:ascii="Arial" w:hAnsi="Arial" w:cs="Arial"/>
        </w:rPr>
        <w:lastRenderedPageBreak/>
        <w:t xml:space="preserve">Party in giving such </w:t>
      </w:r>
      <w:r w:rsidR="003A565D" w:rsidRPr="00832EBA">
        <w:rPr>
          <w:rFonts w:ascii="Arial" w:hAnsi="Arial" w:cs="Arial"/>
        </w:rPr>
        <w:t xml:space="preserve">Notice of Default </w:t>
      </w:r>
      <w:r w:rsidRPr="00832EBA">
        <w:rPr>
          <w:rFonts w:ascii="Arial" w:hAnsi="Arial" w:cs="Arial"/>
        </w:rPr>
        <w:t>shall not waive such default or waive any of the Complaining Party’s remedies.</w:t>
      </w:r>
    </w:p>
    <w:p w14:paraId="63731A8A" w14:textId="77777777" w:rsidR="00DD3EBA" w:rsidRPr="00832EBA" w:rsidRDefault="00DD3EBA" w:rsidP="00DD3EBA">
      <w:pPr>
        <w:rPr>
          <w:rFonts w:ascii="Arial" w:hAnsi="Arial" w:cs="Arial"/>
        </w:rPr>
      </w:pPr>
    </w:p>
    <w:p w14:paraId="51CE1099" w14:textId="67BA0E43" w:rsidR="00DD3EBA" w:rsidRPr="00832EBA" w:rsidRDefault="00DD3EBA" w:rsidP="00DD3EBA">
      <w:pPr>
        <w:ind w:firstLine="720"/>
        <w:rPr>
          <w:rFonts w:ascii="Arial" w:hAnsi="Arial" w:cs="Arial"/>
        </w:rPr>
      </w:pPr>
      <w:r w:rsidRPr="00832EBA">
        <w:rPr>
          <w:rFonts w:ascii="Arial" w:hAnsi="Arial" w:cs="Arial"/>
          <w:b/>
          <w:bCs/>
        </w:rPr>
        <w:t xml:space="preserve">Section </w:t>
      </w:r>
      <w:r w:rsidR="001D5A4C" w:rsidRPr="00832EBA">
        <w:rPr>
          <w:rFonts w:ascii="Arial" w:hAnsi="Arial" w:cs="Arial"/>
          <w:b/>
          <w:bCs/>
        </w:rPr>
        <w:t>4</w:t>
      </w:r>
      <w:r w:rsidRPr="00832EBA">
        <w:rPr>
          <w:rFonts w:ascii="Arial" w:hAnsi="Arial" w:cs="Arial"/>
          <w:b/>
          <w:bCs/>
        </w:rPr>
        <w:t>.3. Cure</w:t>
      </w:r>
      <w:r w:rsidRPr="00832EBA">
        <w:rPr>
          <w:rFonts w:ascii="Arial" w:hAnsi="Arial" w:cs="Arial"/>
        </w:rPr>
        <w:t xml:space="preserve">. The Defaulting Party shall have thirty (30) days from the receipt of </w:t>
      </w:r>
      <w:r w:rsidR="003A565D" w:rsidRPr="00832EBA">
        <w:rPr>
          <w:rFonts w:ascii="Arial" w:hAnsi="Arial" w:cs="Arial"/>
        </w:rPr>
        <w:t xml:space="preserve">the Notice of Default </w:t>
      </w:r>
      <w:r w:rsidRPr="00832EBA">
        <w:rPr>
          <w:rFonts w:ascii="Arial" w:hAnsi="Arial" w:cs="Arial"/>
        </w:rPr>
        <w:t xml:space="preserve">to cure the default except as otherwise provided herein.  </w:t>
      </w:r>
    </w:p>
    <w:p w14:paraId="695FB012" w14:textId="77777777" w:rsidR="00DD3EBA" w:rsidRPr="00832EBA" w:rsidRDefault="00DD3EBA" w:rsidP="00DD3EBA">
      <w:pPr>
        <w:rPr>
          <w:rFonts w:ascii="Arial" w:hAnsi="Arial" w:cs="Arial"/>
        </w:rPr>
      </w:pPr>
    </w:p>
    <w:p w14:paraId="16F2915C" w14:textId="567430A9" w:rsidR="00DD3EBA" w:rsidRPr="00832EBA" w:rsidRDefault="00DD3EBA" w:rsidP="001D5A4C">
      <w:pPr>
        <w:pStyle w:val="ListParagraph"/>
        <w:numPr>
          <w:ilvl w:val="0"/>
          <w:numId w:val="3"/>
        </w:numPr>
        <w:ind w:left="0" w:firstLine="1440"/>
        <w:rPr>
          <w:rFonts w:ascii="Arial" w:hAnsi="Arial" w:cs="Arial"/>
        </w:rPr>
      </w:pPr>
      <w:r w:rsidRPr="00832EBA">
        <w:rPr>
          <w:rFonts w:ascii="Arial" w:hAnsi="Arial" w:cs="Arial"/>
          <w:b/>
          <w:bCs/>
        </w:rPr>
        <w:t>Monetary Default</w:t>
      </w:r>
      <w:r w:rsidRPr="00832EBA">
        <w:rPr>
          <w:rFonts w:ascii="Arial" w:hAnsi="Arial" w:cs="Arial"/>
        </w:rPr>
        <w:t xml:space="preserve">. In the case of a monetary default (e.g. failure to </w:t>
      </w:r>
      <w:r w:rsidR="00054640" w:rsidRPr="00832EBA">
        <w:rPr>
          <w:rFonts w:ascii="Arial" w:hAnsi="Arial" w:cs="Arial"/>
        </w:rPr>
        <w:t>pay Regulatory Fees or Community Benefits Fees</w:t>
      </w:r>
      <w:r w:rsidRPr="00832EBA">
        <w:rPr>
          <w:rFonts w:ascii="Arial" w:hAnsi="Arial" w:cs="Arial"/>
        </w:rPr>
        <w:t xml:space="preserve">), any such default must be cured by the payment of the amount demanded within such thirty (30) day period. </w:t>
      </w:r>
    </w:p>
    <w:p w14:paraId="72BF42B2" w14:textId="77777777" w:rsidR="00DD3EBA" w:rsidRPr="00832EBA" w:rsidRDefault="00DD3EBA" w:rsidP="00DD3EBA">
      <w:pPr>
        <w:rPr>
          <w:rFonts w:ascii="Arial" w:hAnsi="Arial" w:cs="Arial"/>
        </w:rPr>
      </w:pPr>
    </w:p>
    <w:p w14:paraId="742FA607" w14:textId="0FB7E8C1" w:rsidR="00DD3EBA" w:rsidRPr="00832EBA" w:rsidRDefault="00DD3EBA" w:rsidP="003A565D">
      <w:pPr>
        <w:pStyle w:val="ListParagraph"/>
        <w:numPr>
          <w:ilvl w:val="0"/>
          <w:numId w:val="3"/>
        </w:numPr>
        <w:ind w:left="0" w:firstLine="1440"/>
        <w:rPr>
          <w:rFonts w:ascii="Arial" w:hAnsi="Arial" w:cs="Arial"/>
        </w:rPr>
      </w:pPr>
      <w:r w:rsidRPr="00832EBA">
        <w:rPr>
          <w:rFonts w:ascii="Arial" w:hAnsi="Arial" w:cs="Arial"/>
          <w:b/>
          <w:bCs/>
        </w:rPr>
        <w:t>Non-Monetary Default</w:t>
      </w:r>
      <w:r w:rsidRPr="00832EBA">
        <w:rPr>
          <w:rFonts w:ascii="Arial" w:hAnsi="Arial" w:cs="Arial"/>
        </w:rPr>
        <w:t xml:space="preserve">. In the case of non-monetary defaults, if the default cannot be reasonably cured within </w:t>
      </w:r>
      <w:r w:rsidR="00054640" w:rsidRPr="00832EBA">
        <w:rPr>
          <w:rFonts w:ascii="Arial" w:hAnsi="Arial" w:cs="Arial"/>
        </w:rPr>
        <w:t>30 days</w:t>
      </w:r>
      <w:r w:rsidRPr="00832EBA">
        <w:rPr>
          <w:rFonts w:ascii="Arial" w:hAnsi="Arial" w:cs="Arial"/>
        </w:rPr>
        <w:t>, the default shall be deemed cured if:</w:t>
      </w:r>
      <w:r w:rsidR="00054640" w:rsidRPr="00832EBA">
        <w:rPr>
          <w:rFonts w:ascii="Arial" w:hAnsi="Arial" w:cs="Arial"/>
        </w:rPr>
        <w:t xml:space="preserve"> t</w:t>
      </w:r>
      <w:r w:rsidRPr="00832EBA">
        <w:rPr>
          <w:rFonts w:ascii="Arial" w:hAnsi="Arial" w:cs="Arial"/>
        </w:rPr>
        <w:t xml:space="preserve">he cure is commenced at the earliest practicable date following receipt of </w:t>
      </w:r>
      <w:r w:rsidR="003A565D" w:rsidRPr="00832EBA">
        <w:rPr>
          <w:rFonts w:ascii="Arial" w:hAnsi="Arial" w:cs="Arial"/>
        </w:rPr>
        <w:t xml:space="preserve">the Notice of Default </w:t>
      </w:r>
      <w:r w:rsidR="00054640" w:rsidRPr="00832EBA">
        <w:rPr>
          <w:rFonts w:ascii="Arial" w:hAnsi="Arial" w:cs="Arial"/>
        </w:rPr>
        <w:t xml:space="preserve">and the </w:t>
      </w:r>
      <w:r w:rsidRPr="00832EBA">
        <w:rPr>
          <w:rFonts w:ascii="Arial" w:hAnsi="Arial" w:cs="Arial"/>
        </w:rPr>
        <w:t>cure is diligently prosecuted to completion</w:t>
      </w:r>
      <w:r w:rsidR="00054640" w:rsidRPr="00832EBA">
        <w:rPr>
          <w:rFonts w:ascii="Arial" w:hAnsi="Arial" w:cs="Arial"/>
        </w:rPr>
        <w:t xml:space="preserve"> (b</w:t>
      </w:r>
      <w:r w:rsidRPr="00832EBA">
        <w:rPr>
          <w:rFonts w:ascii="Arial" w:hAnsi="Arial" w:cs="Arial"/>
        </w:rPr>
        <w:t xml:space="preserve">ut in no event </w:t>
      </w:r>
      <w:r w:rsidR="00054640" w:rsidRPr="00832EBA">
        <w:rPr>
          <w:rFonts w:ascii="Arial" w:hAnsi="Arial" w:cs="Arial"/>
        </w:rPr>
        <w:t xml:space="preserve">shall Licensee be allowed more than </w:t>
      </w:r>
      <w:r w:rsidRPr="00832EBA">
        <w:rPr>
          <w:rFonts w:ascii="Arial" w:hAnsi="Arial" w:cs="Arial"/>
        </w:rPr>
        <w:t>sixty</w:t>
      </w:r>
      <w:r w:rsidR="001D5A4C" w:rsidRPr="00832EBA">
        <w:rPr>
          <w:rFonts w:ascii="Arial" w:hAnsi="Arial" w:cs="Arial"/>
        </w:rPr>
        <w:t xml:space="preserve"> </w:t>
      </w:r>
      <w:r w:rsidRPr="00832EBA">
        <w:rPr>
          <w:rFonts w:ascii="Arial" w:hAnsi="Arial" w:cs="Arial"/>
        </w:rPr>
        <w:t xml:space="preserve">(60) days after receipt of the </w:t>
      </w:r>
      <w:r w:rsidR="00054640" w:rsidRPr="00832EBA">
        <w:rPr>
          <w:rFonts w:ascii="Arial" w:hAnsi="Arial" w:cs="Arial"/>
        </w:rPr>
        <w:t xml:space="preserve">Notice </w:t>
      </w:r>
      <w:r w:rsidR="003A565D" w:rsidRPr="00832EBA">
        <w:rPr>
          <w:rFonts w:ascii="Arial" w:hAnsi="Arial" w:cs="Arial"/>
        </w:rPr>
        <w:t xml:space="preserve">of Default </w:t>
      </w:r>
      <w:r w:rsidR="00054640" w:rsidRPr="00832EBA">
        <w:rPr>
          <w:rFonts w:ascii="Arial" w:hAnsi="Arial" w:cs="Arial"/>
        </w:rPr>
        <w:t>to compete the cure of the default)</w:t>
      </w:r>
      <w:r w:rsidRPr="00832EBA">
        <w:rPr>
          <w:rFonts w:ascii="Arial" w:hAnsi="Arial" w:cs="Arial"/>
        </w:rPr>
        <w:t>.</w:t>
      </w:r>
    </w:p>
    <w:p w14:paraId="63015B0B" w14:textId="77777777" w:rsidR="00DD3EBA" w:rsidRPr="00832EBA" w:rsidRDefault="00DD3EBA" w:rsidP="00DD3EBA">
      <w:pPr>
        <w:rPr>
          <w:rFonts w:ascii="Arial" w:hAnsi="Arial" w:cs="Arial"/>
        </w:rPr>
      </w:pPr>
    </w:p>
    <w:p w14:paraId="460EA29E" w14:textId="0E50E31D" w:rsidR="00DD3EBA" w:rsidRPr="00832EBA" w:rsidRDefault="00DD3EBA" w:rsidP="001D5A4C">
      <w:pPr>
        <w:ind w:firstLine="720"/>
        <w:rPr>
          <w:rFonts w:ascii="Arial" w:hAnsi="Arial" w:cs="Arial"/>
        </w:rPr>
      </w:pPr>
      <w:r w:rsidRPr="00832EBA">
        <w:rPr>
          <w:rFonts w:ascii="Arial" w:hAnsi="Arial" w:cs="Arial"/>
          <w:b/>
          <w:bCs/>
        </w:rPr>
        <w:t xml:space="preserve">Section </w:t>
      </w:r>
      <w:r w:rsidR="001D5A4C" w:rsidRPr="00832EBA">
        <w:rPr>
          <w:rFonts w:ascii="Arial" w:hAnsi="Arial" w:cs="Arial"/>
          <w:b/>
          <w:bCs/>
        </w:rPr>
        <w:t>4</w:t>
      </w:r>
      <w:r w:rsidRPr="00832EBA">
        <w:rPr>
          <w:rFonts w:ascii="Arial" w:hAnsi="Arial" w:cs="Arial"/>
          <w:b/>
          <w:bCs/>
        </w:rPr>
        <w:t>.4. Remedies</w:t>
      </w:r>
      <w:r w:rsidRPr="00832EBA">
        <w:rPr>
          <w:rFonts w:ascii="Arial" w:hAnsi="Arial" w:cs="Arial"/>
        </w:rPr>
        <w:t xml:space="preserve">. If the Defaulting Party fails to cure a default in accordance with </w:t>
      </w:r>
      <w:r w:rsidR="003A565D" w:rsidRPr="00832EBA">
        <w:rPr>
          <w:rFonts w:ascii="Arial" w:hAnsi="Arial" w:cs="Arial"/>
        </w:rPr>
        <w:t>Section 4.3</w:t>
      </w:r>
      <w:r w:rsidRPr="00832EBA">
        <w:rPr>
          <w:rFonts w:ascii="Arial" w:hAnsi="Arial" w:cs="Arial"/>
        </w:rPr>
        <w:t>, an event of default shall be deemed to have occurred and the Complaining Party shall have the right to seek all appropriate remedies, at law or in equity, including specific penalty or termination of this Agreement without further or separate notice to the Defaulting Party.</w:t>
      </w:r>
      <w:r w:rsidR="0045068D" w:rsidRPr="00832EBA">
        <w:rPr>
          <w:rFonts w:ascii="Arial" w:hAnsi="Arial" w:cs="Arial"/>
        </w:rPr>
        <w:t xml:space="preserve">  If Licensee fails to cure a default, City may terminate or revoke the License upon the expiration of applicable cure period, subject to Licensee’s appeal rights, if any.</w:t>
      </w:r>
      <w:r w:rsidR="003A565D" w:rsidRPr="00832EBA">
        <w:rPr>
          <w:rFonts w:ascii="Arial" w:hAnsi="Arial" w:cs="Arial"/>
        </w:rPr>
        <w:t xml:space="preserve">  </w:t>
      </w:r>
    </w:p>
    <w:p w14:paraId="3A815746" w14:textId="77777777" w:rsidR="00DD3EBA" w:rsidRPr="00832EBA" w:rsidRDefault="00DD3EBA" w:rsidP="00DD3EBA">
      <w:pPr>
        <w:rPr>
          <w:rFonts w:ascii="Arial" w:hAnsi="Arial" w:cs="Arial"/>
        </w:rPr>
      </w:pPr>
    </w:p>
    <w:p w14:paraId="594D1ED3" w14:textId="12441765" w:rsidR="00DD3EBA" w:rsidRPr="00832EBA" w:rsidRDefault="00DD3EBA" w:rsidP="00DD3EBA">
      <w:pPr>
        <w:jc w:val="center"/>
        <w:rPr>
          <w:rFonts w:ascii="Arial" w:hAnsi="Arial" w:cs="Arial"/>
          <w:b/>
          <w:bCs/>
        </w:rPr>
      </w:pPr>
      <w:r w:rsidRPr="00832EBA">
        <w:rPr>
          <w:rFonts w:ascii="Arial" w:hAnsi="Arial" w:cs="Arial"/>
          <w:b/>
          <w:bCs/>
        </w:rPr>
        <w:t xml:space="preserve">ARTICLE </w:t>
      </w:r>
      <w:r w:rsidR="001D5A4C" w:rsidRPr="00832EBA">
        <w:rPr>
          <w:rFonts w:ascii="Arial" w:hAnsi="Arial" w:cs="Arial"/>
          <w:b/>
          <w:bCs/>
        </w:rPr>
        <w:t>5</w:t>
      </w:r>
    </w:p>
    <w:p w14:paraId="7EA4586B" w14:textId="6D65D873" w:rsidR="00DD3EBA" w:rsidRPr="00832EBA" w:rsidRDefault="00DD3EBA" w:rsidP="00DD3EBA">
      <w:pPr>
        <w:jc w:val="center"/>
        <w:rPr>
          <w:rFonts w:ascii="Arial" w:hAnsi="Arial" w:cs="Arial"/>
          <w:b/>
          <w:bCs/>
        </w:rPr>
      </w:pPr>
      <w:r w:rsidRPr="00832EBA">
        <w:rPr>
          <w:rFonts w:ascii="Arial" w:hAnsi="Arial" w:cs="Arial"/>
          <w:b/>
          <w:bCs/>
        </w:rPr>
        <w:t>MISCELLANEOUS PROVISIONS</w:t>
      </w:r>
    </w:p>
    <w:p w14:paraId="01E103ED" w14:textId="77777777" w:rsidR="00DD3EBA" w:rsidRPr="00832EBA" w:rsidRDefault="00DD3EBA" w:rsidP="00DD3EBA">
      <w:pPr>
        <w:rPr>
          <w:rFonts w:ascii="Arial" w:hAnsi="Arial" w:cs="Arial"/>
        </w:rPr>
      </w:pPr>
    </w:p>
    <w:p w14:paraId="306042BC" w14:textId="01705685" w:rsidR="00DD3EBA" w:rsidRPr="00832EBA" w:rsidRDefault="00DD3EBA" w:rsidP="00DD3EBA">
      <w:pPr>
        <w:ind w:firstLine="720"/>
        <w:rPr>
          <w:rFonts w:ascii="Arial" w:hAnsi="Arial" w:cs="Arial"/>
        </w:rPr>
      </w:pPr>
      <w:r w:rsidRPr="00832EBA">
        <w:rPr>
          <w:rFonts w:ascii="Arial" w:hAnsi="Arial" w:cs="Arial"/>
          <w:b/>
          <w:bCs/>
        </w:rPr>
        <w:t xml:space="preserve">Section </w:t>
      </w:r>
      <w:r w:rsidR="00C81B3A" w:rsidRPr="00832EBA">
        <w:rPr>
          <w:rFonts w:ascii="Arial" w:hAnsi="Arial" w:cs="Arial"/>
          <w:b/>
          <w:bCs/>
        </w:rPr>
        <w:t>5</w:t>
      </w:r>
      <w:r w:rsidRPr="00832EBA">
        <w:rPr>
          <w:rFonts w:ascii="Arial" w:hAnsi="Arial" w:cs="Arial"/>
          <w:b/>
          <w:bCs/>
        </w:rPr>
        <w:t>.1. Assignment</w:t>
      </w:r>
      <w:r w:rsidRPr="00832EBA">
        <w:rPr>
          <w:rFonts w:ascii="Arial" w:hAnsi="Arial" w:cs="Arial"/>
        </w:rPr>
        <w:t xml:space="preserve">. Licensee shall not have the right to sell, assign, or transfer all or any part of its rights, title, and interests in all or a portion of </w:t>
      </w:r>
      <w:r w:rsidR="00B923DC" w:rsidRPr="00832EBA">
        <w:rPr>
          <w:rFonts w:ascii="Arial" w:hAnsi="Arial" w:cs="Arial"/>
        </w:rPr>
        <w:t xml:space="preserve">this Agreement and/or the License </w:t>
      </w:r>
      <w:r w:rsidRPr="00832EBA">
        <w:rPr>
          <w:rFonts w:ascii="Arial" w:hAnsi="Arial" w:cs="Arial"/>
        </w:rPr>
        <w:t>to any person, firm, corporation, or entity during the Term of this Agreement without the advance written consent of the City Manager. Any assignment or transfer prohibited by this Agreement will be considered an immediate breach of this Agreement and City may elect to immediately terminate this Agreement.</w:t>
      </w:r>
    </w:p>
    <w:p w14:paraId="77ED0382" w14:textId="77777777" w:rsidR="00DD3EBA" w:rsidRPr="00832EBA" w:rsidRDefault="00DD3EBA" w:rsidP="00DD3EBA">
      <w:pPr>
        <w:rPr>
          <w:rFonts w:ascii="Arial" w:hAnsi="Arial" w:cs="Arial"/>
        </w:rPr>
      </w:pPr>
    </w:p>
    <w:p w14:paraId="5AAC8192" w14:textId="6E34BC92" w:rsidR="00DD3EBA" w:rsidRPr="00832EBA" w:rsidRDefault="00DD3EBA" w:rsidP="00DD3EBA">
      <w:pPr>
        <w:ind w:firstLine="720"/>
        <w:rPr>
          <w:rFonts w:ascii="Arial" w:hAnsi="Arial" w:cs="Arial"/>
        </w:rPr>
      </w:pPr>
      <w:r w:rsidRPr="00832EBA">
        <w:rPr>
          <w:rFonts w:ascii="Arial" w:hAnsi="Arial" w:cs="Arial"/>
          <w:b/>
          <w:bCs/>
        </w:rPr>
        <w:t xml:space="preserve">Section </w:t>
      </w:r>
      <w:r w:rsidR="00C81B3A" w:rsidRPr="00832EBA">
        <w:rPr>
          <w:rFonts w:ascii="Arial" w:hAnsi="Arial" w:cs="Arial"/>
          <w:b/>
          <w:bCs/>
        </w:rPr>
        <w:t>5</w:t>
      </w:r>
      <w:r w:rsidRPr="00832EBA">
        <w:rPr>
          <w:rFonts w:ascii="Arial" w:hAnsi="Arial" w:cs="Arial"/>
          <w:b/>
          <w:bCs/>
        </w:rPr>
        <w:t>.2. Notices</w:t>
      </w:r>
      <w:r w:rsidRPr="00832EBA">
        <w:rPr>
          <w:rFonts w:ascii="Arial" w:hAnsi="Arial" w:cs="Arial"/>
        </w:rPr>
        <w:t>. All notices permitted or required under this Agreement shall be given to the respective Parties at the following addresses, or at such other address as the respective Parties may provide in writing for this purpose:</w:t>
      </w:r>
    </w:p>
    <w:p w14:paraId="26F394E2" w14:textId="74EEA324" w:rsidR="00DD3EBA" w:rsidRDefault="00DD3EBA" w:rsidP="00DD3EBA">
      <w:pPr>
        <w:rPr>
          <w:rFonts w:ascii="Arial" w:hAnsi="Arial" w:cs="Arial"/>
        </w:rPr>
      </w:pPr>
    </w:p>
    <w:p w14:paraId="01F59DDC" w14:textId="46B5BC31" w:rsidR="00927BA2" w:rsidRDefault="00927BA2" w:rsidP="00DD3EBA">
      <w:pPr>
        <w:rPr>
          <w:rFonts w:ascii="Arial" w:hAnsi="Arial" w:cs="Arial"/>
        </w:rPr>
      </w:pPr>
    </w:p>
    <w:p w14:paraId="45017147" w14:textId="63639A97" w:rsidR="00927BA2" w:rsidRDefault="00927BA2" w:rsidP="00DD3EBA">
      <w:pPr>
        <w:rPr>
          <w:rFonts w:ascii="Arial" w:hAnsi="Arial" w:cs="Arial"/>
        </w:rPr>
      </w:pPr>
    </w:p>
    <w:p w14:paraId="7F2E7EF9" w14:textId="35CA1AC8" w:rsidR="00927BA2" w:rsidRDefault="00927BA2" w:rsidP="00DD3EBA">
      <w:pPr>
        <w:rPr>
          <w:rFonts w:ascii="Arial" w:hAnsi="Arial" w:cs="Arial"/>
        </w:rPr>
      </w:pPr>
    </w:p>
    <w:p w14:paraId="25723C1B" w14:textId="2A789C4B" w:rsidR="00927BA2" w:rsidRDefault="00927BA2" w:rsidP="00DD3EBA">
      <w:pPr>
        <w:rPr>
          <w:rFonts w:ascii="Arial" w:hAnsi="Arial" w:cs="Arial"/>
        </w:rPr>
      </w:pPr>
    </w:p>
    <w:p w14:paraId="7010C3D5" w14:textId="4E35B35F" w:rsidR="00927BA2" w:rsidRDefault="00927BA2" w:rsidP="00DD3EBA">
      <w:pPr>
        <w:rPr>
          <w:rFonts w:ascii="Arial" w:hAnsi="Arial" w:cs="Arial"/>
        </w:rPr>
      </w:pPr>
    </w:p>
    <w:p w14:paraId="7D2F1A0D" w14:textId="13075D10" w:rsidR="00927BA2" w:rsidRDefault="00927BA2" w:rsidP="00DD3EBA">
      <w:pPr>
        <w:rPr>
          <w:rFonts w:ascii="Arial" w:hAnsi="Arial" w:cs="Arial"/>
        </w:rPr>
      </w:pPr>
    </w:p>
    <w:p w14:paraId="1C89D780" w14:textId="77777777" w:rsidR="00927BA2" w:rsidRPr="00832EBA" w:rsidRDefault="00927BA2" w:rsidP="00DD3EBA">
      <w:pPr>
        <w:rPr>
          <w:rFonts w:ascii="Arial" w:hAnsi="Arial" w:cs="Arial"/>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3"/>
        <w:gridCol w:w="3668"/>
      </w:tblGrid>
      <w:tr w:rsidR="00927BA2" w:rsidRPr="001159E3" w14:paraId="7EC21FF6" w14:textId="77777777" w:rsidTr="0044192D">
        <w:trPr>
          <w:trHeight w:val="296"/>
        </w:trPr>
        <w:tc>
          <w:tcPr>
            <w:tcW w:w="4383" w:type="dxa"/>
          </w:tcPr>
          <w:p w14:paraId="57F2981A" w14:textId="77777777" w:rsidR="00927BA2" w:rsidRPr="001159E3" w:rsidRDefault="00927BA2" w:rsidP="00927BA2">
            <w:pPr>
              <w:widowControl w:val="0"/>
              <w:rPr>
                <w:rFonts w:ascii="Arial" w:hAnsi="Arial" w:cs="Arial"/>
                <w:b/>
                <w:szCs w:val="24"/>
              </w:rPr>
            </w:pPr>
            <w:r w:rsidRPr="001159E3">
              <w:rPr>
                <w:rFonts w:ascii="Arial" w:hAnsi="Arial" w:cs="Arial"/>
                <w:b/>
                <w:szCs w:val="24"/>
              </w:rPr>
              <w:lastRenderedPageBreak/>
              <w:t>CITY:</w:t>
            </w:r>
          </w:p>
        </w:tc>
        <w:tc>
          <w:tcPr>
            <w:tcW w:w="3668" w:type="dxa"/>
          </w:tcPr>
          <w:p w14:paraId="10C20839" w14:textId="37861EF0" w:rsidR="00927BA2" w:rsidRPr="001159E3" w:rsidRDefault="00927BA2" w:rsidP="00927BA2">
            <w:pPr>
              <w:widowControl w:val="0"/>
              <w:rPr>
                <w:rFonts w:ascii="Arial" w:hAnsi="Arial" w:cs="Arial"/>
                <w:b/>
                <w:szCs w:val="24"/>
              </w:rPr>
            </w:pPr>
            <w:r>
              <w:rPr>
                <w:rFonts w:ascii="Arial" w:hAnsi="Arial" w:cs="Arial"/>
                <w:b/>
                <w:szCs w:val="24"/>
              </w:rPr>
              <w:t>LICENSEE</w:t>
            </w:r>
            <w:r w:rsidRPr="001159E3">
              <w:rPr>
                <w:rFonts w:ascii="Arial" w:hAnsi="Arial" w:cs="Arial"/>
                <w:b/>
                <w:szCs w:val="24"/>
              </w:rPr>
              <w:t>:</w:t>
            </w:r>
          </w:p>
        </w:tc>
      </w:tr>
      <w:tr w:rsidR="00927BA2" w:rsidRPr="001159E3" w14:paraId="66E5DF74" w14:textId="77777777" w:rsidTr="0044192D">
        <w:trPr>
          <w:trHeight w:val="2190"/>
        </w:trPr>
        <w:tc>
          <w:tcPr>
            <w:tcW w:w="4383" w:type="dxa"/>
          </w:tcPr>
          <w:p w14:paraId="7851157A" w14:textId="77777777" w:rsidR="00927BA2" w:rsidRPr="001159E3" w:rsidRDefault="00927BA2" w:rsidP="0044192D">
            <w:pPr>
              <w:widowControl w:val="0"/>
              <w:rPr>
                <w:rFonts w:ascii="Arial" w:hAnsi="Arial" w:cs="Arial"/>
                <w:bCs/>
                <w:szCs w:val="24"/>
              </w:rPr>
            </w:pPr>
            <w:r w:rsidRPr="001159E3">
              <w:rPr>
                <w:rFonts w:ascii="Arial" w:hAnsi="Arial" w:cs="Arial"/>
                <w:bCs/>
                <w:szCs w:val="24"/>
              </w:rPr>
              <w:t>City of El Monte</w:t>
            </w:r>
          </w:p>
          <w:p w14:paraId="59B1E5ED" w14:textId="77777777" w:rsidR="00927BA2" w:rsidRPr="001159E3" w:rsidRDefault="00927BA2" w:rsidP="0044192D">
            <w:pPr>
              <w:widowControl w:val="0"/>
              <w:rPr>
                <w:rFonts w:ascii="Arial" w:hAnsi="Arial" w:cs="Arial"/>
                <w:bCs/>
                <w:szCs w:val="24"/>
              </w:rPr>
            </w:pPr>
            <w:r w:rsidRPr="00BE2BF3">
              <w:rPr>
                <w:rFonts w:ascii="Arial" w:hAnsi="Arial" w:cs="Arial"/>
                <w:bCs/>
                <w:szCs w:val="24"/>
              </w:rPr>
              <w:t>City Hall East</w:t>
            </w:r>
          </w:p>
          <w:p w14:paraId="18CE91A3" w14:textId="77777777" w:rsidR="00927BA2" w:rsidRPr="001159E3" w:rsidRDefault="00927BA2" w:rsidP="0044192D">
            <w:pPr>
              <w:widowControl w:val="0"/>
              <w:rPr>
                <w:rFonts w:ascii="Arial" w:hAnsi="Arial" w:cs="Arial"/>
                <w:bCs/>
                <w:szCs w:val="24"/>
                <w:lang w:val="es-MX"/>
              </w:rPr>
            </w:pPr>
            <w:r w:rsidRPr="001159E3">
              <w:rPr>
                <w:rFonts w:ascii="Arial" w:hAnsi="Arial" w:cs="Arial"/>
                <w:bCs/>
                <w:szCs w:val="24"/>
                <w:lang w:val="es-ES"/>
              </w:rPr>
              <w:t>11333 Valley Boulevard</w:t>
            </w:r>
          </w:p>
          <w:p w14:paraId="47B5DA34" w14:textId="77777777" w:rsidR="00927BA2" w:rsidRPr="001159E3" w:rsidRDefault="00927BA2" w:rsidP="0044192D">
            <w:pPr>
              <w:widowControl w:val="0"/>
              <w:rPr>
                <w:rFonts w:ascii="Arial" w:hAnsi="Arial" w:cs="Arial"/>
                <w:bCs/>
                <w:szCs w:val="24"/>
                <w:lang w:val="es-ES"/>
              </w:rPr>
            </w:pPr>
            <w:r w:rsidRPr="001159E3">
              <w:rPr>
                <w:rFonts w:ascii="Arial" w:hAnsi="Arial" w:cs="Arial"/>
                <w:bCs/>
                <w:szCs w:val="24"/>
                <w:lang w:val="es-ES"/>
              </w:rPr>
              <w:t>El Monte, CA 91731</w:t>
            </w:r>
          </w:p>
          <w:p w14:paraId="2680DB61" w14:textId="77777777" w:rsidR="00927BA2" w:rsidRPr="001159E3" w:rsidRDefault="00927BA2" w:rsidP="0044192D">
            <w:pPr>
              <w:widowControl w:val="0"/>
              <w:rPr>
                <w:rFonts w:ascii="Arial" w:hAnsi="Arial" w:cs="Arial"/>
                <w:bCs/>
                <w:szCs w:val="24"/>
              </w:rPr>
            </w:pPr>
            <w:r w:rsidRPr="001159E3">
              <w:rPr>
                <w:rFonts w:ascii="Arial" w:hAnsi="Arial" w:cs="Arial"/>
                <w:bCs/>
                <w:szCs w:val="24"/>
              </w:rPr>
              <w:t xml:space="preserve">Attn: </w:t>
            </w:r>
            <w:r w:rsidRPr="00BE2BF3">
              <w:rPr>
                <w:rFonts w:ascii="Arial" w:hAnsi="Arial" w:cs="Arial"/>
                <w:bCs/>
                <w:szCs w:val="24"/>
              </w:rPr>
              <w:t>Alma K. Martinez</w:t>
            </w:r>
            <w:r w:rsidRPr="001159E3">
              <w:rPr>
                <w:rFonts w:ascii="Arial" w:hAnsi="Arial" w:cs="Arial"/>
                <w:bCs/>
                <w:szCs w:val="24"/>
              </w:rPr>
              <w:t xml:space="preserve">, </w:t>
            </w:r>
          </w:p>
          <w:p w14:paraId="386CCD97" w14:textId="77777777" w:rsidR="00927BA2" w:rsidRPr="001159E3" w:rsidRDefault="00927BA2" w:rsidP="0044192D">
            <w:pPr>
              <w:widowControl w:val="0"/>
              <w:rPr>
                <w:rFonts w:ascii="Arial" w:hAnsi="Arial" w:cs="Arial"/>
                <w:bCs/>
                <w:szCs w:val="24"/>
              </w:rPr>
            </w:pPr>
            <w:r w:rsidRPr="00BE2BF3">
              <w:rPr>
                <w:rFonts w:ascii="Arial" w:hAnsi="Arial" w:cs="Arial"/>
                <w:bCs/>
                <w:szCs w:val="24"/>
              </w:rPr>
              <w:t>City Manager</w:t>
            </w:r>
          </w:p>
          <w:p w14:paraId="4117D9EB" w14:textId="77777777" w:rsidR="00927BA2" w:rsidRPr="001159E3" w:rsidRDefault="00927BA2" w:rsidP="0044192D">
            <w:pPr>
              <w:widowControl w:val="0"/>
              <w:rPr>
                <w:rFonts w:ascii="Arial" w:hAnsi="Arial" w:cs="Arial"/>
                <w:bCs/>
                <w:szCs w:val="24"/>
              </w:rPr>
            </w:pPr>
            <w:proofErr w:type="spellStart"/>
            <w:r w:rsidRPr="001159E3">
              <w:rPr>
                <w:rFonts w:ascii="Arial" w:hAnsi="Arial" w:cs="Arial"/>
                <w:bCs/>
                <w:szCs w:val="24"/>
                <w:lang w:val="es-ES"/>
              </w:rPr>
              <w:t>Phone</w:t>
            </w:r>
            <w:proofErr w:type="spellEnd"/>
            <w:r w:rsidRPr="001159E3">
              <w:rPr>
                <w:rFonts w:ascii="Arial" w:hAnsi="Arial" w:cs="Arial"/>
                <w:bCs/>
                <w:szCs w:val="24"/>
                <w:lang w:val="es-ES"/>
              </w:rPr>
              <w:t>: (626) 258-8626</w:t>
            </w:r>
          </w:p>
          <w:p w14:paraId="4B0FF1D3" w14:textId="77777777" w:rsidR="00927BA2" w:rsidRPr="001159E3" w:rsidRDefault="00927BA2" w:rsidP="0044192D">
            <w:pPr>
              <w:widowControl w:val="0"/>
              <w:rPr>
                <w:rFonts w:ascii="Arial" w:hAnsi="Arial" w:cs="Arial"/>
                <w:bCs/>
                <w:szCs w:val="24"/>
              </w:rPr>
            </w:pPr>
            <w:r w:rsidRPr="001159E3">
              <w:rPr>
                <w:rFonts w:ascii="Arial" w:hAnsi="Arial" w:cs="Arial"/>
                <w:bCs/>
                <w:szCs w:val="24"/>
                <w:lang w:val="es-ES"/>
              </w:rPr>
              <w:t xml:space="preserve">Fax: (626) </w:t>
            </w:r>
            <w:r w:rsidRPr="001159E3">
              <w:rPr>
                <w:rFonts w:ascii="Arial" w:hAnsi="Arial" w:cs="Arial"/>
                <w:bCs/>
                <w:szCs w:val="24"/>
              </w:rPr>
              <w:t>258-8628</w:t>
            </w:r>
          </w:p>
          <w:p w14:paraId="3DBD033E" w14:textId="77777777" w:rsidR="00927BA2" w:rsidRPr="001159E3" w:rsidRDefault="00927BA2" w:rsidP="0044192D">
            <w:pPr>
              <w:widowControl w:val="0"/>
              <w:rPr>
                <w:rFonts w:ascii="Arial" w:hAnsi="Arial" w:cs="Arial"/>
                <w:bCs/>
                <w:szCs w:val="24"/>
              </w:rPr>
            </w:pPr>
            <w:r w:rsidRPr="001159E3">
              <w:rPr>
                <w:rFonts w:ascii="Arial" w:hAnsi="Arial" w:cs="Arial"/>
                <w:bCs/>
                <w:szCs w:val="24"/>
              </w:rPr>
              <w:t xml:space="preserve">Email: </w:t>
            </w:r>
            <w:r w:rsidRPr="00BE2BF3">
              <w:rPr>
                <w:rFonts w:ascii="Arial" w:hAnsi="Arial" w:cs="Arial"/>
                <w:bCs/>
                <w:szCs w:val="24"/>
              </w:rPr>
              <w:t>amartinez</w:t>
            </w:r>
            <w:r w:rsidRPr="001159E3">
              <w:rPr>
                <w:rFonts w:ascii="Arial" w:hAnsi="Arial" w:cs="Arial"/>
                <w:bCs/>
                <w:szCs w:val="24"/>
              </w:rPr>
              <w:t>@elmonteca.gov</w:t>
            </w:r>
          </w:p>
          <w:p w14:paraId="17324854" w14:textId="77777777" w:rsidR="00927BA2" w:rsidRPr="001159E3" w:rsidRDefault="00927BA2" w:rsidP="0044192D">
            <w:pPr>
              <w:widowControl w:val="0"/>
              <w:ind w:firstLine="720"/>
              <w:rPr>
                <w:rFonts w:ascii="Arial" w:hAnsi="Arial" w:cs="Arial"/>
                <w:b/>
                <w:szCs w:val="24"/>
              </w:rPr>
            </w:pPr>
          </w:p>
        </w:tc>
        <w:tc>
          <w:tcPr>
            <w:tcW w:w="3668" w:type="dxa"/>
          </w:tcPr>
          <w:p w14:paraId="7F0D7A15" w14:textId="77777777" w:rsidR="00927BA2" w:rsidRPr="001159E3" w:rsidRDefault="00927BA2" w:rsidP="0044192D">
            <w:pPr>
              <w:widowControl w:val="0"/>
              <w:rPr>
                <w:rFonts w:ascii="Arial" w:hAnsi="Arial" w:cs="Arial"/>
                <w:b/>
                <w:szCs w:val="24"/>
                <w:highlight w:val="yellow"/>
              </w:rPr>
            </w:pPr>
            <w:r w:rsidRPr="001159E3">
              <w:rPr>
                <w:rFonts w:ascii="Arial" w:hAnsi="Arial" w:cs="Arial"/>
                <w:b/>
                <w:szCs w:val="24"/>
                <w:highlight w:val="yellow"/>
              </w:rPr>
              <w:t>[OWNER NAME]</w:t>
            </w:r>
          </w:p>
          <w:p w14:paraId="431160FA" w14:textId="77777777" w:rsidR="00927BA2" w:rsidRPr="001159E3" w:rsidRDefault="00927BA2" w:rsidP="0044192D">
            <w:pPr>
              <w:widowControl w:val="0"/>
              <w:rPr>
                <w:rFonts w:ascii="Arial" w:hAnsi="Arial" w:cs="Arial"/>
                <w:b/>
                <w:szCs w:val="24"/>
              </w:rPr>
            </w:pPr>
            <w:r w:rsidRPr="001159E3">
              <w:rPr>
                <w:rFonts w:ascii="Arial" w:hAnsi="Arial" w:cs="Arial"/>
                <w:b/>
                <w:szCs w:val="24"/>
                <w:highlight w:val="yellow"/>
              </w:rPr>
              <w:t>[ADDRESS]</w:t>
            </w:r>
            <w:bookmarkStart w:id="0" w:name="_BPDCI_28"/>
          </w:p>
          <w:p w14:paraId="0CC23FA6" w14:textId="77777777" w:rsidR="00927BA2" w:rsidRPr="001159E3" w:rsidRDefault="00927BA2" w:rsidP="0044192D">
            <w:pPr>
              <w:widowControl w:val="0"/>
              <w:rPr>
                <w:rFonts w:ascii="Arial" w:hAnsi="Arial" w:cs="Arial"/>
                <w:b/>
                <w:szCs w:val="24"/>
              </w:rPr>
            </w:pPr>
            <w:r w:rsidRPr="001159E3">
              <w:rPr>
                <w:rFonts w:ascii="Arial" w:hAnsi="Arial" w:cs="Arial"/>
                <w:bCs/>
                <w:szCs w:val="24"/>
              </w:rPr>
              <w:t>Attn:</w:t>
            </w:r>
            <w:bookmarkEnd w:id="0"/>
            <w:r>
              <w:rPr>
                <w:rFonts w:ascii="Arial" w:hAnsi="Arial" w:cs="Arial"/>
                <w:b/>
                <w:szCs w:val="24"/>
              </w:rPr>
              <w:t xml:space="preserve"> </w:t>
            </w:r>
            <w:r w:rsidRPr="001159E3">
              <w:rPr>
                <w:rFonts w:ascii="Arial" w:hAnsi="Arial" w:cs="Arial"/>
                <w:b/>
                <w:szCs w:val="24"/>
                <w:highlight w:val="yellow"/>
              </w:rPr>
              <w:t>[CONTACT NAME]</w:t>
            </w:r>
          </w:p>
          <w:p w14:paraId="13107B34" w14:textId="77777777" w:rsidR="00927BA2" w:rsidRPr="001159E3" w:rsidRDefault="00927BA2" w:rsidP="0044192D">
            <w:pPr>
              <w:widowControl w:val="0"/>
              <w:rPr>
                <w:rFonts w:ascii="Arial" w:hAnsi="Arial" w:cs="Arial"/>
                <w:bCs/>
                <w:szCs w:val="24"/>
              </w:rPr>
            </w:pPr>
            <w:r w:rsidRPr="001159E3">
              <w:rPr>
                <w:rFonts w:ascii="Arial" w:hAnsi="Arial" w:cs="Arial"/>
                <w:bCs/>
                <w:szCs w:val="24"/>
              </w:rPr>
              <w:t xml:space="preserve">Phone: </w:t>
            </w:r>
            <w:bookmarkStart w:id="1" w:name="_BPDCI_31"/>
          </w:p>
          <w:p w14:paraId="7A5340B2" w14:textId="77777777" w:rsidR="00927BA2" w:rsidRPr="001159E3" w:rsidRDefault="00927BA2" w:rsidP="0044192D">
            <w:pPr>
              <w:widowControl w:val="0"/>
              <w:rPr>
                <w:rFonts w:ascii="Arial" w:hAnsi="Arial" w:cs="Arial"/>
                <w:b/>
                <w:szCs w:val="24"/>
              </w:rPr>
            </w:pPr>
            <w:r w:rsidRPr="001159E3">
              <w:rPr>
                <w:rFonts w:ascii="Arial" w:hAnsi="Arial" w:cs="Arial"/>
                <w:bCs/>
                <w:szCs w:val="24"/>
              </w:rPr>
              <w:t>Email:</w:t>
            </w:r>
            <w:r w:rsidRPr="001159E3">
              <w:rPr>
                <w:rFonts w:ascii="Arial" w:hAnsi="Arial" w:cs="Arial"/>
                <w:b/>
                <w:szCs w:val="24"/>
                <w:u w:val="double"/>
              </w:rPr>
              <w:t xml:space="preserve"> </w:t>
            </w:r>
            <w:bookmarkEnd w:id="1"/>
          </w:p>
        </w:tc>
      </w:tr>
    </w:tbl>
    <w:p w14:paraId="5DAAA730" w14:textId="77777777" w:rsidR="00DD3EBA" w:rsidRPr="00832EBA" w:rsidRDefault="00DD3EBA" w:rsidP="00DD3EBA">
      <w:pPr>
        <w:rPr>
          <w:rFonts w:ascii="Arial" w:hAnsi="Arial" w:cs="Arial"/>
        </w:rPr>
      </w:pPr>
    </w:p>
    <w:p w14:paraId="49E8C301" w14:textId="7D9D3230" w:rsidR="00DD3EBA" w:rsidRPr="00832EBA" w:rsidRDefault="00DD3EBA" w:rsidP="00DD3EBA">
      <w:pPr>
        <w:ind w:firstLine="720"/>
        <w:rPr>
          <w:rFonts w:ascii="Arial" w:hAnsi="Arial" w:cs="Arial"/>
        </w:rPr>
      </w:pPr>
      <w:r w:rsidRPr="00832EBA">
        <w:rPr>
          <w:rFonts w:ascii="Arial" w:hAnsi="Arial" w:cs="Arial"/>
          <w:b/>
          <w:bCs/>
        </w:rPr>
        <w:t xml:space="preserve">Section </w:t>
      </w:r>
      <w:r w:rsidR="00C81B3A" w:rsidRPr="00832EBA">
        <w:rPr>
          <w:rFonts w:ascii="Arial" w:hAnsi="Arial" w:cs="Arial"/>
          <w:b/>
          <w:bCs/>
        </w:rPr>
        <w:t>5</w:t>
      </w:r>
      <w:r w:rsidRPr="00832EBA">
        <w:rPr>
          <w:rFonts w:ascii="Arial" w:hAnsi="Arial" w:cs="Arial"/>
          <w:b/>
          <w:bCs/>
        </w:rPr>
        <w:t>.3. Governing Law and Venue</w:t>
      </w:r>
      <w:r w:rsidRPr="00832EBA">
        <w:rPr>
          <w:rFonts w:ascii="Arial" w:hAnsi="Arial" w:cs="Arial"/>
        </w:rPr>
        <w:t xml:space="preserve">. This Agreement shall be </w:t>
      </w:r>
      <w:r w:rsidR="00DB492C" w:rsidRPr="00832EBA">
        <w:rPr>
          <w:rFonts w:ascii="Arial" w:hAnsi="Arial" w:cs="Arial"/>
        </w:rPr>
        <w:t>interpreted and governed</w:t>
      </w:r>
      <w:r w:rsidRPr="00832EBA">
        <w:rPr>
          <w:rFonts w:ascii="Arial" w:hAnsi="Arial" w:cs="Arial"/>
        </w:rPr>
        <w:t xml:space="preserve"> according to the laws of the State of California. In the event of litigation between the Parties, venue, without exception, shall be in the Los Angeles County Superior Court of the State of California. If, and only if, applicable law requires that all or part of any such litigation be tried exclusively in federal court, venue, without exception, shall be in the Central District of California located in the City of Los Angeles, California.</w:t>
      </w:r>
    </w:p>
    <w:p w14:paraId="018DCF7D" w14:textId="77777777" w:rsidR="00DD3EBA" w:rsidRPr="00832EBA" w:rsidRDefault="00DD3EBA" w:rsidP="00DD3EBA">
      <w:pPr>
        <w:rPr>
          <w:rFonts w:ascii="Arial" w:hAnsi="Arial" w:cs="Arial"/>
        </w:rPr>
      </w:pPr>
    </w:p>
    <w:p w14:paraId="385DA4E2" w14:textId="01A4B5B3" w:rsidR="00DD3EBA" w:rsidRPr="00832EBA" w:rsidRDefault="00DD3EBA" w:rsidP="00DD3EBA">
      <w:pPr>
        <w:ind w:firstLine="720"/>
        <w:rPr>
          <w:rFonts w:ascii="Arial" w:hAnsi="Arial" w:cs="Arial"/>
        </w:rPr>
      </w:pPr>
      <w:r w:rsidRPr="00832EBA">
        <w:rPr>
          <w:rFonts w:ascii="Arial" w:hAnsi="Arial" w:cs="Arial"/>
          <w:b/>
          <w:bCs/>
        </w:rPr>
        <w:t xml:space="preserve">Section </w:t>
      </w:r>
      <w:r w:rsidR="00C81B3A" w:rsidRPr="00832EBA">
        <w:rPr>
          <w:rFonts w:ascii="Arial" w:hAnsi="Arial" w:cs="Arial"/>
          <w:b/>
          <w:bCs/>
        </w:rPr>
        <w:t>5</w:t>
      </w:r>
      <w:r w:rsidRPr="00832EBA">
        <w:rPr>
          <w:rFonts w:ascii="Arial" w:hAnsi="Arial" w:cs="Arial"/>
          <w:b/>
          <w:bCs/>
        </w:rPr>
        <w:t>.4. Severability</w:t>
      </w:r>
      <w:r w:rsidRPr="00832EBA">
        <w:rPr>
          <w:rFonts w:ascii="Arial" w:hAnsi="Arial" w:cs="Arial"/>
        </w:rPr>
        <w:t xml:space="preserve">. If this Agreement in its entirety is determined by a court to be invalid or unenforceable, this Agreement shall automatically terminate as of the date of final entry of judgment. If any term or provision of this Agreement shall be determined by a court to be invalid and unenforceable, or if any term or provision of this Agreement is rendered invalid or unenforceable according to the terms of any federal or state statute, any provisions that are not invalid or unenforceable shall continue in full force and effect and shall be construed to give effect to the intent of this Agreement. The Parties expressly agree that each Party is strictly prohibited from failing to perform </w:t>
      </w:r>
      <w:proofErr w:type="gramStart"/>
      <w:r w:rsidRPr="00832EBA">
        <w:rPr>
          <w:rFonts w:ascii="Arial" w:hAnsi="Arial" w:cs="Arial"/>
        </w:rPr>
        <w:t>any and all</w:t>
      </w:r>
      <w:proofErr w:type="gramEnd"/>
      <w:r w:rsidRPr="00832EBA">
        <w:rPr>
          <w:rFonts w:ascii="Arial" w:hAnsi="Arial" w:cs="Arial"/>
        </w:rPr>
        <w:t xml:space="preserve"> obligations under this Agreement on the basis that this Agreement is invalid, unenforceable, or illegal</w:t>
      </w:r>
      <w:r w:rsidR="003E5F66" w:rsidRPr="00832EBA">
        <w:rPr>
          <w:rFonts w:ascii="Arial" w:hAnsi="Arial" w:cs="Arial"/>
        </w:rPr>
        <w:t xml:space="preserve"> under federal law</w:t>
      </w:r>
      <w:r w:rsidRPr="00832EBA">
        <w:rPr>
          <w:rFonts w:ascii="Arial" w:hAnsi="Arial" w:cs="Arial"/>
        </w:rPr>
        <w:t>. By entering into this Agreement, each Party disclaims any right to tender an affirmative defense in any arbitration or court of competent jurisdiction, that performance under this Agreement is not required because the Agreement is invalid, unenforceable, or illegal</w:t>
      </w:r>
      <w:r w:rsidR="003E5F66" w:rsidRPr="00832EBA">
        <w:rPr>
          <w:rFonts w:ascii="Arial" w:hAnsi="Arial" w:cs="Arial"/>
        </w:rPr>
        <w:t xml:space="preserve"> under federal law</w:t>
      </w:r>
      <w:r w:rsidRPr="00832EBA">
        <w:rPr>
          <w:rFonts w:ascii="Arial" w:hAnsi="Arial" w:cs="Arial"/>
        </w:rPr>
        <w:t>.</w:t>
      </w:r>
    </w:p>
    <w:p w14:paraId="2E381182" w14:textId="13AF0B39" w:rsidR="00DD3EBA" w:rsidRPr="00832EBA" w:rsidRDefault="00DD3EBA" w:rsidP="00DD3EBA">
      <w:pPr>
        <w:rPr>
          <w:rFonts w:ascii="Arial" w:hAnsi="Arial" w:cs="Arial"/>
        </w:rPr>
      </w:pPr>
    </w:p>
    <w:p w14:paraId="7F5FB0CB" w14:textId="150E4C11" w:rsidR="00755483" w:rsidRPr="00832EBA" w:rsidRDefault="00755483" w:rsidP="00755483">
      <w:pPr>
        <w:ind w:firstLine="720"/>
        <w:rPr>
          <w:rFonts w:ascii="Arial" w:hAnsi="Arial" w:cs="Arial"/>
        </w:rPr>
      </w:pPr>
      <w:r w:rsidRPr="00832EBA">
        <w:rPr>
          <w:rFonts w:ascii="Arial" w:hAnsi="Arial" w:cs="Arial"/>
          <w:b/>
          <w:bCs/>
        </w:rPr>
        <w:t>Section 5.5. Attorneys’ Fees and Costs</w:t>
      </w:r>
      <w:r w:rsidRPr="00832EBA">
        <w:rPr>
          <w:rFonts w:ascii="Arial" w:hAnsi="Arial" w:cs="Arial"/>
        </w:rPr>
        <w:t>. Unless otherwise provided in this Agreement, if any action at law or in equity, including action for declaratory relief, is brought to enforce or interpret provisions of this Agreement, the prevailing Party shall be entitled to reasonable attorney's fees and costs, which may be set by the court in the same action or in a separate action brought for that purpose, in addition to any other relief to which such Party may be entitled.</w:t>
      </w:r>
    </w:p>
    <w:p w14:paraId="3D4E4952" w14:textId="77777777" w:rsidR="00755483" w:rsidRPr="00832EBA" w:rsidRDefault="00755483" w:rsidP="00DD3EBA">
      <w:pPr>
        <w:rPr>
          <w:rFonts w:ascii="Arial" w:hAnsi="Arial" w:cs="Arial"/>
        </w:rPr>
      </w:pPr>
    </w:p>
    <w:p w14:paraId="38047DCC" w14:textId="24053E52" w:rsidR="00DD3EBA" w:rsidRPr="00832EBA" w:rsidRDefault="00DD3EBA" w:rsidP="00DD3EBA">
      <w:pPr>
        <w:ind w:firstLine="720"/>
        <w:rPr>
          <w:rFonts w:ascii="Arial" w:hAnsi="Arial" w:cs="Arial"/>
        </w:rPr>
      </w:pPr>
      <w:r w:rsidRPr="00832EBA">
        <w:rPr>
          <w:rFonts w:ascii="Arial" w:hAnsi="Arial" w:cs="Arial"/>
          <w:b/>
          <w:bCs/>
        </w:rPr>
        <w:t xml:space="preserve">Section </w:t>
      </w:r>
      <w:r w:rsidR="00DB492C" w:rsidRPr="00832EBA">
        <w:rPr>
          <w:rFonts w:ascii="Arial" w:hAnsi="Arial" w:cs="Arial"/>
          <w:b/>
          <w:bCs/>
        </w:rPr>
        <w:t>5.6</w:t>
      </w:r>
      <w:r w:rsidRPr="00832EBA">
        <w:rPr>
          <w:rFonts w:ascii="Arial" w:hAnsi="Arial" w:cs="Arial"/>
          <w:b/>
          <w:bCs/>
        </w:rPr>
        <w:t>. Waiver</w:t>
      </w:r>
      <w:r w:rsidRPr="00832EBA">
        <w:rPr>
          <w:rFonts w:ascii="Arial" w:hAnsi="Arial" w:cs="Arial"/>
        </w:rPr>
        <w:t>. A waiver by any Party of any breach of any term, covenant, or condition herein contained or a waiver of any right or remedy of such Party available hereunder, at law or in equity, shall not be deemed to be a waiver of any subsequent breach of the same or any other term, covenant, or condition herein contained or of any continued or subsequent right to the same right or remedy. No Party shall be deemed to have made any such waiver unless it is in writing and signed by the Party so waiving.</w:t>
      </w:r>
    </w:p>
    <w:p w14:paraId="1F5ABF39" w14:textId="77777777" w:rsidR="00DD3EBA" w:rsidRPr="00832EBA" w:rsidRDefault="00DD3EBA" w:rsidP="00DD3EBA">
      <w:pPr>
        <w:rPr>
          <w:rFonts w:ascii="Arial" w:hAnsi="Arial" w:cs="Arial"/>
        </w:rPr>
      </w:pPr>
    </w:p>
    <w:p w14:paraId="7766A573" w14:textId="4363F0C5" w:rsidR="00DD3EBA" w:rsidRPr="00832EBA" w:rsidRDefault="00DD3EBA" w:rsidP="00DD3EBA">
      <w:pPr>
        <w:ind w:firstLine="720"/>
        <w:rPr>
          <w:rFonts w:ascii="Arial" w:hAnsi="Arial" w:cs="Arial"/>
        </w:rPr>
      </w:pPr>
      <w:r w:rsidRPr="00832EBA">
        <w:rPr>
          <w:rFonts w:ascii="Arial" w:hAnsi="Arial" w:cs="Arial"/>
          <w:b/>
          <w:bCs/>
        </w:rPr>
        <w:t xml:space="preserve">Section </w:t>
      </w:r>
      <w:r w:rsidR="00DB492C" w:rsidRPr="00832EBA">
        <w:rPr>
          <w:rFonts w:ascii="Arial" w:hAnsi="Arial" w:cs="Arial"/>
          <w:b/>
          <w:bCs/>
        </w:rPr>
        <w:t>5.7</w:t>
      </w:r>
      <w:r w:rsidRPr="00832EBA">
        <w:rPr>
          <w:rFonts w:ascii="Arial" w:hAnsi="Arial" w:cs="Arial"/>
          <w:b/>
          <w:bCs/>
        </w:rPr>
        <w:t>. Integration</w:t>
      </w:r>
      <w:r w:rsidRPr="00832EBA">
        <w:rPr>
          <w:rFonts w:ascii="Arial" w:hAnsi="Arial" w:cs="Arial"/>
        </w:rPr>
        <w:t xml:space="preserve">. This Agreement, together with its specific references, attachments, and Exhibits, constitutes </w:t>
      </w:r>
      <w:proofErr w:type="gramStart"/>
      <w:r w:rsidRPr="00832EBA">
        <w:rPr>
          <w:rFonts w:ascii="Arial" w:hAnsi="Arial" w:cs="Arial"/>
        </w:rPr>
        <w:t>all of</w:t>
      </w:r>
      <w:proofErr w:type="gramEnd"/>
      <w:r w:rsidRPr="00832EBA">
        <w:rPr>
          <w:rFonts w:ascii="Arial" w:hAnsi="Arial" w:cs="Arial"/>
        </w:rPr>
        <w:t xml:space="preserve"> the agreements, understandings, representations, conditions, warranties, and covenants made by and between the Parties hereto. Unless set forth herein, no Party to this Agreement shall be liable for any representations made, express or implied.</w:t>
      </w:r>
    </w:p>
    <w:p w14:paraId="37E63260" w14:textId="65307DEF" w:rsidR="00DD3EBA" w:rsidRPr="00832EBA" w:rsidRDefault="00DD3EBA" w:rsidP="00DD3EBA">
      <w:pPr>
        <w:rPr>
          <w:rFonts w:ascii="Arial" w:hAnsi="Arial" w:cs="Arial"/>
        </w:rPr>
      </w:pPr>
    </w:p>
    <w:p w14:paraId="3A1A3385" w14:textId="4B92A967" w:rsidR="00DB492C" w:rsidRPr="00832EBA" w:rsidRDefault="00DB492C" w:rsidP="00DB492C">
      <w:pPr>
        <w:ind w:firstLine="720"/>
        <w:rPr>
          <w:rFonts w:ascii="Arial" w:hAnsi="Arial" w:cs="Arial"/>
        </w:rPr>
      </w:pPr>
      <w:r w:rsidRPr="00832EBA">
        <w:rPr>
          <w:rFonts w:ascii="Arial" w:hAnsi="Arial" w:cs="Arial"/>
          <w:b/>
          <w:bCs/>
        </w:rPr>
        <w:t>Section 5.8. Calculation of Time Period</w:t>
      </w:r>
      <w:r w:rsidRPr="00832EBA">
        <w:rPr>
          <w:rFonts w:ascii="Arial" w:hAnsi="Arial" w:cs="Arial"/>
        </w:rPr>
        <w:t>. All time referenced in this Agreement shall be calendar days, unless the last day falls on a legal holiday, Saturday, or Sunday, in which case the last day shall be the next business day.</w:t>
      </w:r>
    </w:p>
    <w:p w14:paraId="105C2593" w14:textId="77777777" w:rsidR="00DB492C" w:rsidRPr="00832EBA" w:rsidRDefault="00DB492C" w:rsidP="00DD3EBA">
      <w:pPr>
        <w:rPr>
          <w:rFonts w:ascii="Arial" w:hAnsi="Arial" w:cs="Arial"/>
        </w:rPr>
      </w:pPr>
    </w:p>
    <w:p w14:paraId="1527619F" w14:textId="594D4099" w:rsidR="00DD3EBA" w:rsidRPr="00832EBA" w:rsidRDefault="00DD3EBA" w:rsidP="00DD3EBA">
      <w:pPr>
        <w:ind w:firstLine="720"/>
        <w:rPr>
          <w:rFonts w:ascii="Arial" w:hAnsi="Arial" w:cs="Arial"/>
        </w:rPr>
      </w:pPr>
      <w:r w:rsidRPr="00832EBA">
        <w:rPr>
          <w:rFonts w:ascii="Arial" w:hAnsi="Arial" w:cs="Arial"/>
          <w:b/>
          <w:bCs/>
        </w:rPr>
        <w:t xml:space="preserve">Section </w:t>
      </w:r>
      <w:r w:rsidR="00DB492C" w:rsidRPr="00832EBA">
        <w:rPr>
          <w:rFonts w:ascii="Arial" w:hAnsi="Arial" w:cs="Arial"/>
          <w:b/>
          <w:bCs/>
        </w:rPr>
        <w:t>5</w:t>
      </w:r>
      <w:r w:rsidRPr="00832EBA">
        <w:rPr>
          <w:rFonts w:ascii="Arial" w:hAnsi="Arial" w:cs="Arial"/>
          <w:b/>
          <w:bCs/>
        </w:rPr>
        <w:t>.9. Captions</w:t>
      </w:r>
      <w:r w:rsidRPr="00832EBA">
        <w:rPr>
          <w:rFonts w:ascii="Arial" w:hAnsi="Arial" w:cs="Arial"/>
        </w:rPr>
        <w:t>. The captions of this Agreement are for convenience and reference only and the words contained therein shall in no way be held to explain, modify, amplify, or aid in the interpretation, construction, or meaning of the provisions of this Agreement.</w:t>
      </w:r>
    </w:p>
    <w:p w14:paraId="22D8D4F3" w14:textId="77777777" w:rsidR="00DD3EBA" w:rsidRPr="00832EBA" w:rsidRDefault="00DD3EBA" w:rsidP="00DD3EBA">
      <w:pPr>
        <w:rPr>
          <w:rFonts w:ascii="Arial" w:hAnsi="Arial" w:cs="Arial"/>
        </w:rPr>
      </w:pPr>
    </w:p>
    <w:p w14:paraId="736E2CFD" w14:textId="2ECC720B" w:rsidR="00DD3EBA" w:rsidRPr="00832EBA" w:rsidRDefault="00DD3EBA" w:rsidP="00DD3EBA">
      <w:pPr>
        <w:ind w:firstLine="720"/>
        <w:rPr>
          <w:rFonts w:ascii="Arial" w:hAnsi="Arial" w:cs="Arial"/>
        </w:rPr>
      </w:pPr>
      <w:r w:rsidRPr="00832EBA">
        <w:rPr>
          <w:rFonts w:ascii="Arial" w:hAnsi="Arial" w:cs="Arial"/>
          <w:b/>
          <w:bCs/>
        </w:rPr>
        <w:t xml:space="preserve">Section </w:t>
      </w:r>
      <w:r w:rsidR="00DB492C" w:rsidRPr="00832EBA">
        <w:rPr>
          <w:rFonts w:ascii="Arial" w:hAnsi="Arial" w:cs="Arial"/>
          <w:b/>
          <w:bCs/>
        </w:rPr>
        <w:t>5</w:t>
      </w:r>
      <w:r w:rsidRPr="00832EBA">
        <w:rPr>
          <w:rFonts w:ascii="Arial" w:hAnsi="Arial" w:cs="Arial"/>
          <w:b/>
          <w:bCs/>
        </w:rPr>
        <w:t>.10. Mandatory and Permissive</w:t>
      </w:r>
      <w:r w:rsidRPr="00832EBA">
        <w:rPr>
          <w:rFonts w:ascii="Arial" w:hAnsi="Arial" w:cs="Arial"/>
        </w:rPr>
        <w:t>. "Shall" and "will" and "agrees" are mandatory. "May" or "can" are permissive.</w:t>
      </w:r>
    </w:p>
    <w:p w14:paraId="64C0E762" w14:textId="77777777" w:rsidR="00DD3EBA" w:rsidRPr="00832EBA" w:rsidRDefault="00DD3EBA" w:rsidP="00DD3EBA">
      <w:pPr>
        <w:rPr>
          <w:rFonts w:ascii="Arial" w:hAnsi="Arial" w:cs="Arial"/>
        </w:rPr>
      </w:pPr>
    </w:p>
    <w:p w14:paraId="57799602" w14:textId="50206943" w:rsidR="00DD3EBA" w:rsidRPr="00832EBA" w:rsidRDefault="00DD3EBA" w:rsidP="00DD3EBA">
      <w:pPr>
        <w:ind w:firstLine="720"/>
        <w:rPr>
          <w:rFonts w:ascii="Arial" w:hAnsi="Arial" w:cs="Arial"/>
        </w:rPr>
      </w:pPr>
      <w:r w:rsidRPr="00832EBA">
        <w:rPr>
          <w:rFonts w:ascii="Arial" w:hAnsi="Arial" w:cs="Arial"/>
          <w:b/>
          <w:bCs/>
        </w:rPr>
        <w:t xml:space="preserve">Section </w:t>
      </w:r>
      <w:r w:rsidR="00DB492C" w:rsidRPr="00832EBA">
        <w:rPr>
          <w:rFonts w:ascii="Arial" w:hAnsi="Arial" w:cs="Arial"/>
          <w:b/>
          <w:bCs/>
        </w:rPr>
        <w:t>5</w:t>
      </w:r>
      <w:r w:rsidRPr="00832EBA">
        <w:rPr>
          <w:rFonts w:ascii="Arial" w:hAnsi="Arial" w:cs="Arial"/>
          <w:b/>
          <w:bCs/>
        </w:rPr>
        <w:t>.11. Counterparts</w:t>
      </w:r>
      <w:r w:rsidRPr="00832EBA">
        <w:rPr>
          <w:rFonts w:ascii="Arial" w:hAnsi="Arial" w:cs="Arial"/>
        </w:rPr>
        <w:t xml:space="preserve">. This Agreement may be executed simultaneously </w:t>
      </w:r>
      <w:proofErr w:type="gramStart"/>
      <w:r w:rsidRPr="00832EBA">
        <w:rPr>
          <w:rFonts w:ascii="Arial" w:hAnsi="Arial" w:cs="Arial"/>
        </w:rPr>
        <w:t>and in several counterparts</w:t>
      </w:r>
      <w:proofErr w:type="gramEnd"/>
      <w:r w:rsidRPr="00832EBA">
        <w:rPr>
          <w:rFonts w:ascii="Arial" w:hAnsi="Arial" w:cs="Arial"/>
        </w:rPr>
        <w:t>, each of which shall be deemed an original, but which together shall constitute one and the same instrument.</w:t>
      </w:r>
    </w:p>
    <w:p w14:paraId="6E7CAAC8" w14:textId="77777777" w:rsidR="00DD3EBA" w:rsidRPr="00832EBA" w:rsidRDefault="00DD3EBA" w:rsidP="00DD3EBA">
      <w:pPr>
        <w:rPr>
          <w:rFonts w:ascii="Arial" w:hAnsi="Arial" w:cs="Arial"/>
        </w:rPr>
      </w:pPr>
    </w:p>
    <w:p w14:paraId="3FB0B59D" w14:textId="07C66948" w:rsidR="00DD3EBA" w:rsidRPr="00832EBA" w:rsidRDefault="00DD3EBA" w:rsidP="00DD3EBA">
      <w:pPr>
        <w:ind w:firstLine="720"/>
        <w:rPr>
          <w:rFonts w:ascii="Arial" w:hAnsi="Arial" w:cs="Arial"/>
        </w:rPr>
      </w:pPr>
      <w:r w:rsidRPr="00832EBA">
        <w:rPr>
          <w:rFonts w:ascii="Arial" w:hAnsi="Arial" w:cs="Arial"/>
          <w:b/>
          <w:bCs/>
        </w:rPr>
        <w:t xml:space="preserve">Section </w:t>
      </w:r>
      <w:r w:rsidR="00DB492C" w:rsidRPr="00832EBA">
        <w:rPr>
          <w:rFonts w:ascii="Arial" w:hAnsi="Arial" w:cs="Arial"/>
          <w:b/>
          <w:bCs/>
        </w:rPr>
        <w:t>5</w:t>
      </w:r>
      <w:r w:rsidRPr="00832EBA">
        <w:rPr>
          <w:rFonts w:ascii="Arial" w:hAnsi="Arial" w:cs="Arial"/>
          <w:b/>
          <w:bCs/>
        </w:rPr>
        <w:t>.12. Other Documents</w:t>
      </w:r>
      <w:r w:rsidRPr="00832EBA">
        <w:rPr>
          <w:rFonts w:ascii="Arial" w:hAnsi="Arial" w:cs="Arial"/>
        </w:rPr>
        <w:t>. The Parties agree that they shall cooperate in good faith to accomplish the objectives of this Agreement and, to that end, agree to execute and deliver such other instruments or documents as may be necessary and convenient to fulfill the purposes and intentions of this Agreement.</w:t>
      </w:r>
    </w:p>
    <w:p w14:paraId="793424B8" w14:textId="77777777" w:rsidR="00DD3EBA" w:rsidRPr="00832EBA" w:rsidRDefault="00DD3EBA" w:rsidP="00DD3EBA">
      <w:pPr>
        <w:rPr>
          <w:rFonts w:ascii="Arial" w:hAnsi="Arial" w:cs="Arial"/>
        </w:rPr>
      </w:pPr>
    </w:p>
    <w:p w14:paraId="60719B21" w14:textId="25A4CD26" w:rsidR="00DD3EBA" w:rsidRPr="00832EBA" w:rsidRDefault="00DD3EBA" w:rsidP="00DD3EBA">
      <w:pPr>
        <w:ind w:firstLine="720"/>
        <w:rPr>
          <w:rFonts w:ascii="Arial" w:hAnsi="Arial" w:cs="Arial"/>
        </w:rPr>
      </w:pPr>
      <w:r w:rsidRPr="00832EBA">
        <w:rPr>
          <w:rFonts w:ascii="Arial" w:hAnsi="Arial" w:cs="Arial"/>
          <w:b/>
          <w:bCs/>
        </w:rPr>
        <w:t xml:space="preserve">Section </w:t>
      </w:r>
      <w:r w:rsidR="00DB492C" w:rsidRPr="00832EBA">
        <w:rPr>
          <w:rFonts w:ascii="Arial" w:hAnsi="Arial" w:cs="Arial"/>
          <w:b/>
          <w:bCs/>
        </w:rPr>
        <w:t>5</w:t>
      </w:r>
      <w:r w:rsidRPr="00832EBA">
        <w:rPr>
          <w:rFonts w:ascii="Arial" w:hAnsi="Arial" w:cs="Arial"/>
          <w:b/>
          <w:bCs/>
        </w:rPr>
        <w:t>.13. Authority</w:t>
      </w:r>
      <w:r w:rsidRPr="00832EBA">
        <w:rPr>
          <w:rFonts w:ascii="Arial" w:hAnsi="Arial" w:cs="Arial"/>
        </w:rPr>
        <w:t>. All Parties to this Agreement warrant and represent that they have the power and authority to enter into this Agreement and the names, titles, and capacities herein stated on behalf of any entities, persons, states, or firms represented or purported to be represented by such entities, persons, states, or firms and that all form</w:t>
      </w:r>
      <w:r w:rsidR="003E5F66" w:rsidRPr="00832EBA">
        <w:rPr>
          <w:rFonts w:ascii="Arial" w:hAnsi="Arial" w:cs="Arial"/>
        </w:rPr>
        <w:t>al</w:t>
      </w:r>
      <w:r w:rsidRPr="00832EBA">
        <w:rPr>
          <w:rFonts w:ascii="Arial" w:hAnsi="Arial" w:cs="Arial"/>
        </w:rPr>
        <w:t xml:space="preserve"> requirements necessary or required by state or federal law in order to enter into this Agreement had been fully complied with. Further, by entering into this Agreement, </w:t>
      </w:r>
      <w:r w:rsidR="003E5F66" w:rsidRPr="00832EBA">
        <w:rPr>
          <w:rFonts w:ascii="Arial" w:hAnsi="Arial" w:cs="Arial"/>
        </w:rPr>
        <w:t xml:space="preserve">each Party </w:t>
      </w:r>
      <w:r w:rsidRPr="00832EBA">
        <w:rPr>
          <w:rFonts w:ascii="Arial" w:hAnsi="Arial" w:cs="Arial"/>
        </w:rPr>
        <w:t xml:space="preserve">hereto </w:t>
      </w:r>
      <w:r w:rsidR="003E5F66" w:rsidRPr="00832EBA">
        <w:rPr>
          <w:rFonts w:ascii="Arial" w:hAnsi="Arial" w:cs="Arial"/>
        </w:rPr>
        <w:t xml:space="preserve">warrants and represents that it has not </w:t>
      </w:r>
      <w:r w:rsidRPr="00832EBA">
        <w:rPr>
          <w:rFonts w:ascii="Arial" w:hAnsi="Arial" w:cs="Arial"/>
        </w:rPr>
        <w:t>breached the terms or conditions of any other contract or agreement to which such Party is obligated, which such breach would have a material effect hereon.</w:t>
      </w:r>
    </w:p>
    <w:p w14:paraId="01593D99" w14:textId="77777777" w:rsidR="00DD3EBA" w:rsidRPr="00832EBA" w:rsidRDefault="00DD3EBA" w:rsidP="00DD3EBA">
      <w:pPr>
        <w:rPr>
          <w:rFonts w:ascii="Arial" w:hAnsi="Arial" w:cs="Arial"/>
        </w:rPr>
      </w:pPr>
    </w:p>
    <w:p w14:paraId="579CCCAE" w14:textId="53C9D37E" w:rsidR="00DD3EBA" w:rsidRPr="00832EBA" w:rsidRDefault="00DD3EBA" w:rsidP="00DD3EBA">
      <w:pPr>
        <w:ind w:firstLine="720"/>
        <w:rPr>
          <w:rFonts w:ascii="Arial" w:hAnsi="Arial" w:cs="Arial"/>
        </w:rPr>
      </w:pPr>
      <w:r w:rsidRPr="00832EBA">
        <w:rPr>
          <w:rFonts w:ascii="Arial" w:hAnsi="Arial" w:cs="Arial"/>
          <w:b/>
          <w:bCs/>
        </w:rPr>
        <w:t xml:space="preserve">Section </w:t>
      </w:r>
      <w:r w:rsidR="00DB492C" w:rsidRPr="00832EBA">
        <w:rPr>
          <w:rFonts w:ascii="Arial" w:hAnsi="Arial" w:cs="Arial"/>
          <w:b/>
          <w:bCs/>
        </w:rPr>
        <w:t>5</w:t>
      </w:r>
      <w:r w:rsidRPr="00832EBA">
        <w:rPr>
          <w:rFonts w:ascii="Arial" w:hAnsi="Arial" w:cs="Arial"/>
          <w:b/>
          <w:bCs/>
        </w:rPr>
        <w:t>.14</w:t>
      </w:r>
      <w:r w:rsidRPr="00832EBA">
        <w:rPr>
          <w:rFonts w:ascii="Arial" w:hAnsi="Arial" w:cs="Arial"/>
        </w:rPr>
        <w:t xml:space="preserve">. </w:t>
      </w:r>
      <w:r w:rsidRPr="00832EBA">
        <w:rPr>
          <w:rFonts w:ascii="Arial" w:hAnsi="Arial" w:cs="Arial"/>
          <w:b/>
          <w:bCs/>
        </w:rPr>
        <w:t>Advice of Legal Counsel</w:t>
      </w:r>
      <w:r w:rsidRPr="00832EBA">
        <w:rPr>
          <w:rFonts w:ascii="Arial" w:hAnsi="Arial" w:cs="Arial"/>
        </w:rPr>
        <w:t>. Each Party acknowledges that it has reviewed this Agreement with its own legal counsel and, based upon the advice of that counsel, freely entered into this Agreement.</w:t>
      </w:r>
    </w:p>
    <w:p w14:paraId="35650E99" w14:textId="09909FD8" w:rsidR="00DD3EBA" w:rsidRPr="00832EBA" w:rsidRDefault="00DD3EBA" w:rsidP="00DD3EBA">
      <w:pPr>
        <w:rPr>
          <w:rFonts w:ascii="Arial" w:hAnsi="Arial" w:cs="Arial"/>
        </w:rPr>
      </w:pPr>
    </w:p>
    <w:p w14:paraId="0C50CB22" w14:textId="28F6BD43" w:rsidR="00FA1AA5" w:rsidRPr="00832EBA" w:rsidRDefault="00FA1AA5" w:rsidP="00FA1AA5">
      <w:pPr>
        <w:jc w:val="center"/>
        <w:rPr>
          <w:rFonts w:ascii="Arial" w:hAnsi="Arial" w:cs="Arial"/>
          <w:b/>
          <w:bCs/>
        </w:rPr>
      </w:pPr>
      <w:r w:rsidRPr="00832EBA">
        <w:rPr>
          <w:rFonts w:ascii="Arial" w:hAnsi="Arial" w:cs="Arial"/>
          <w:b/>
          <w:bCs/>
        </w:rPr>
        <w:t>[SIGNATURES ON NEXT PAGE]</w:t>
      </w:r>
    </w:p>
    <w:p w14:paraId="1CC78251" w14:textId="77777777" w:rsidR="00FA1AA5" w:rsidRPr="00832EBA" w:rsidRDefault="00FA1AA5" w:rsidP="00DD3EBA">
      <w:pPr>
        <w:rPr>
          <w:rFonts w:ascii="Arial" w:hAnsi="Arial" w:cs="Arial"/>
        </w:rPr>
      </w:pPr>
    </w:p>
    <w:p w14:paraId="072D61D9" w14:textId="77777777" w:rsidR="00FA1AA5" w:rsidRPr="00832EBA" w:rsidRDefault="00FA1AA5">
      <w:pPr>
        <w:spacing w:after="160" w:line="259" w:lineRule="auto"/>
        <w:rPr>
          <w:rFonts w:ascii="Arial" w:hAnsi="Arial" w:cs="Arial"/>
        </w:rPr>
      </w:pPr>
      <w:r w:rsidRPr="00832EBA">
        <w:rPr>
          <w:rFonts w:ascii="Arial" w:hAnsi="Arial" w:cs="Arial"/>
        </w:rPr>
        <w:br w:type="page"/>
      </w:r>
    </w:p>
    <w:p w14:paraId="024EE6F6" w14:textId="2CDF2223" w:rsidR="00DD3EBA" w:rsidRPr="00832EBA" w:rsidRDefault="00DD3EBA" w:rsidP="00755483">
      <w:pPr>
        <w:ind w:firstLine="720"/>
        <w:rPr>
          <w:rFonts w:ascii="Arial" w:hAnsi="Arial" w:cs="Arial"/>
        </w:rPr>
      </w:pPr>
      <w:r w:rsidRPr="00832EBA">
        <w:rPr>
          <w:rFonts w:ascii="Arial" w:hAnsi="Arial" w:cs="Arial"/>
        </w:rPr>
        <w:lastRenderedPageBreak/>
        <w:t xml:space="preserve">IN WITNESS WHEREOF, the Parties hereto have caused this </w:t>
      </w:r>
      <w:r w:rsidR="003E5F66" w:rsidRPr="00832EBA">
        <w:rPr>
          <w:rFonts w:ascii="Arial" w:hAnsi="Arial" w:cs="Arial"/>
        </w:rPr>
        <w:t xml:space="preserve">Community Benefits </w:t>
      </w:r>
      <w:r w:rsidRPr="00832EBA">
        <w:rPr>
          <w:rFonts w:ascii="Arial" w:hAnsi="Arial" w:cs="Arial"/>
        </w:rPr>
        <w:t>Agreement to be executed as evidenced by the signatures of the authorized officers of each of them which appear below.</w:t>
      </w:r>
    </w:p>
    <w:p w14:paraId="423702FB" w14:textId="77777777" w:rsidR="00E842D9" w:rsidRDefault="00E842D9" w:rsidP="00DD3EBA">
      <w:pPr>
        <w:rPr>
          <w:rFonts w:ascii="Arial" w:hAnsi="Arial" w:cs="Arial"/>
        </w:rPr>
      </w:pPr>
    </w:p>
    <w:p w14:paraId="06CE43D4" w14:textId="77777777" w:rsidR="00E842D9" w:rsidRDefault="00E842D9" w:rsidP="00DD3EBA">
      <w:pPr>
        <w:rPr>
          <w:rFonts w:ascii="Arial" w:hAnsi="Arial" w:cs="Arial"/>
        </w:rPr>
        <w:sectPr w:rsidR="00E842D9" w:rsidSect="00927BA2">
          <w:footerReference w:type="default" r:id="rId9"/>
          <w:pgSz w:w="12240" w:h="15840"/>
          <w:pgMar w:top="1440" w:right="1440" w:bottom="1440" w:left="1440" w:header="720" w:footer="720" w:gutter="0"/>
          <w:cols w:space="720"/>
          <w:titlePg/>
          <w:docGrid w:linePitch="360"/>
        </w:sectPr>
      </w:pPr>
    </w:p>
    <w:p w14:paraId="27FF1EFF" w14:textId="77777777" w:rsidR="00DD3EBA" w:rsidRPr="00832EBA" w:rsidRDefault="00DD3EBA" w:rsidP="00DD3EBA">
      <w:pPr>
        <w:rPr>
          <w:rFonts w:ascii="Arial" w:hAnsi="Arial" w:cs="Arial"/>
        </w:rPr>
      </w:pPr>
    </w:p>
    <w:p w14:paraId="2E015852" w14:textId="77777777" w:rsidR="00832EBA" w:rsidRPr="00256DFE" w:rsidRDefault="00832EBA" w:rsidP="00832EBA">
      <w:pPr>
        <w:widowControl w:val="0"/>
        <w:jc w:val="both"/>
        <w:rPr>
          <w:rFonts w:ascii="Arial" w:hAnsi="Arial" w:cs="Arial"/>
          <w:szCs w:val="24"/>
        </w:rPr>
      </w:pPr>
      <w:r w:rsidRPr="00256DFE">
        <w:rPr>
          <w:rFonts w:ascii="Arial" w:hAnsi="Arial" w:cs="Arial"/>
          <w:b/>
          <w:bCs/>
          <w:szCs w:val="24"/>
        </w:rPr>
        <w:t>LICENSEE:</w:t>
      </w:r>
    </w:p>
    <w:p w14:paraId="04A6102B" w14:textId="77777777" w:rsidR="00832EBA" w:rsidRPr="00256DFE" w:rsidRDefault="00832EBA" w:rsidP="00832EBA">
      <w:pPr>
        <w:widowControl w:val="0"/>
        <w:jc w:val="both"/>
        <w:rPr>
          <w:rFonts w:ascii="Arial" w:hAnsi="Arial" w:cs="Arial"/>
          <w:b/>
          <w:bCs/>
          <w:szCs w:val="24"/>
        </w:rPr>
      </w:pPr>
      <w:r w:rsidRPr="00AF6B24">
        <w:rPr>
          <w:rFonts w:ascii="Arial" w:hAnsi="Arial" w:cs="Arial"/>
          <w:b/>
          <w:bCs/>
          <w:szCs w:val="24"/>
          <w:highlight w:val="yellow"/>
        </w:rPr>
        <w:t>[LICENSEE NAME]</w:t>
      </w:r>
    </w:p>
    <w:p w14:paraId="71C6F4F2" w14:textId="77777777" w:rsidR="00832EBA" w:rsidRPr="00256DFE" w:rsidRDefault="00832EBA" w:rsidP="00832EBA">
      <w:pPr>
        <w:widowControl w:val="0"/>
        <w:jc w:val="both"/>
        <w:rPr>
          <w:rFonts w:ascii="Arial" w:hAnsi="Arial" w:cs="Arial"/>
          <w:b/>
          <w:bCs/>
          <w:szCs w:val="24"/>
        </w:rPr>
      </w:pPr>
    </w:p>
    <w:p w14:paraId="78AFD202" w14:textId="77777777" w:rsidR="00832EBA" w:rsidRPr="00256DFE" w:rsidRDefault="00832EBA" w:rsidP="00E842D9">
      <w:pPr>
        <w:widowControl w:val="0"/>
        <w:spacing w:line="360" w:lineRule="auto"/>
        <w:jc w:val="both"/>
        <w:rPr>
          <w:rFonts w:ascii="Arial" w:hAnsi="Arial" w:cs="Arial"/>
          <w:szCs w:val="24"/>
        </w:rPr>
      </w:pPr>
      <w:proofErr w:type="gramStart"/>
      <w:r w:rsidRPr="00256DFE">
        <w:rPr>
          <w:rFonts w:ascii="Arial" w:hAnsi="Arial" w:cs="Arial"/>
          <w:szCs w:val="24"/>
        </w:rPr>
        <w:t>By:_</w:t>
      </w:r>
      <w:proofErr w:type="gramEnd"/>
      <w:r w:rsidRPr="00256DFE">
        <w:rPr>
          <w:rFonts w:ascii="Arial" w:hAnsi="Arial" w:cs="Arial"/>
          <w:szCs w:val="24"/>
        </w:rPr>
        <w:t>__________________________</w:t>
      </w:r>
    </w:p>
    <w:p w14:paraId="0C189EBA" w14:textId="77777777" w:rsidR="00832EBA" w:rsidRPr="00256DFE" w:rsidRDefault="00832EBA" w:rsidP="00E842D9">
      <w:pPr>
        <w:widowControl w:val="0"/>
        <w:spacing w:line="360" w:lineRule="auto"/>
        <w:jc w:val="both"/>
        <w:rPr>
          <w:rFonts w:ascii="Arial" w:hAnsi="Arial" w:cs="Arial"/>
          <w:szCs w:val="24"/>
        </w:rPr>
      </w:pPr>
      <w:proofErr w:type="gramStart"/>
      <w:r w:rsidRPr="00256DFE">
        <w:rPr>
          <w:rFonts w:ascii="Arial" w:hAnsi="Arial" w:cs="Arial"/>
          <w:szCs w:val="24"/>
        </w:rPr>
        <w:t>Name:_</w:t>
      </w:r>
      <w:proofErr w:type="gramEnd"/>
      <w:r w:rsidRPr="00256DFE">
        <w:rPr>
          <w:rFonts w:ascii="Arial" w:hAnsi="Arial" w:cs="Arial"/>
          <w:szCs w:val="24"/>
        </w:rPr>
        <w:t>_______________________</w:t>
      </w:r>
    </w:p>
    <w:p w14:paraId="0AC0A83F" w14:textId="77F7E5C6" w:rsidR="00832EBA" w:rsidRDefault="00832EBA" w:rsidP="00E842D9">
      <w:pPr>
        <w:widowControl w:val="0"/>
        <w:spacing w:line="360" w:lineRule="auto"/>
        <w:jc w:val="both"/>
        <w:rPr>
          <w:rFonts w:ascii="Arial" w:hAnsi="Arial" w:cs="Arial"/>
          <w:szCs w:val="24"/>
        </w:rPr>
      </w:pPr>
      <w:proofErr w:type="gramStart"/>
      <w:r w:rsidRPr="00256DFE">
        <w:rPr>
          <w:rFonts w:ascii="Arial" w:hAnsi="Arial" w:cs="Arial"/>
          <w:szCs w:val="24"/>
        </w:rPr>
        <w:t>Title:_</w:t>
      </w:r>
      <w:proofErr w:type="gramEnd"/>
      <w:r w:rsidRPr="00256DFE">
        <w:rPr>
          <w:rFonts w:ascii="Arial" w:hAnsi="Arial" w:cs="Arial"/>
          <w:szCs w:val="24"/>
        </w:rPr>
        <w:t>________________________</w:t>
      </w:r>
    </w:p>
    <w:p w14:paraId="0AB6AE59" w14:textId="567B63AC" w:rsidR="00E842D9" w:rsidRDefault="00832EBA" w:rsidP="00E842D9">
      <w:pPr>
        <w:widowControl w:val="0"/>
        <w:spacing w:line="360" w:lineRule="auto"/>
        <w:jc w:val="both"/>
        <w:rPr>
          <w:rFonts w:ascii="Arial" w:hAnsi="Arial" w:cs="Arial"/>
          <w:szCs w:val="24"/>
        </w:rPr>
      </w:pPr>
      <w:proofErr w:type="gramStart"/>
      <w:r w:rsidRPr="00256DFE">
        <w:rPr>
          <w:rFonts w:ascii="Arial" w:hAnsi="Arial" w:cs="Arial"/>
          <w:szCs w:val="24"/>
        </w:rPr>
        <w:t>Date:_</w:t>
      </w:r>
      <w:proofErr w:type="gramEnd"/>
      <w:r w:rsidRPr="00256DFE">
        <w:rPr>
          <w:rFonts w:ascii="Arial" w:hAnsi="Arial" w:cs="Arial"/>
          <w:szCs w:val="24"/>
        </w:rPr>
        <w:t>_______________________</w:t>
      </w:r>
      <w:r w:rsidR="00E842D9">
        <w:rPr>
          <w:rFonts w:ascii="Arial" w:hAnsi="Arial" w:cs="Arial"/>
          <w:szCs w:val="24"/>
        </w:rPr>
        <w:t>_</w:t>
      </w:r>
    </w:p>
    <w:p w14:paraId="56ABA4BC" w14:textId="77777777" w:rsidR="00E842D9" w:rsidRPr="00E842D9" w:rsidRDefault="00E842D9" w:rsidP="00E842D9">
      <w:pPr>
        <w:widowControl w:val="0"/>
        <w:spacing w:line="360" w:lineRule="auto"/>
        <w:jc w:val="both"/>
        <w:rPr>
          <w:rFonts w:ascii="Arial" w:hAnsi="Arial" w:cs="Arial"/>
          <w:szCs w:val="24"/>
        </w:rPr>
      </w:pPr>
    </w:p>
    <w:p w14:paraId="1D4B32EC" w14:textId="77777777" w:rsidR="00E842D9" w:rsidRPr="00256DFE" w:rsidRDefault="00E842D9" w:rsidP="00E842D9">
      <w:pPr>
        <w:widowControl w:val="0"/>
        <w:jc w:val="both"/>
        <w:rPr>
          <w:rFonts w:ascii="Arial" w:hAnsi="Arial" w:cs="Arial"/>
          <w:b/>
          <w:bCs/>
          <w:szCs w:val="24"/>
        </w:rPr>
      </w:pPr>
      <w:r w:rsidRPr="00256DFE">
        <w:rPr>
          <w:rFonts w:ascii="Arial" w:hAnsi="Arial" w:cs="Arial"/>
          <w:b/>
          <w:bCs/>
          <w:szCs w:val="24"/>
        </w:rPr>
        <w:t>CITY:</w:t>
      </w:r>
    </w:p>
    <w:p w14:paraId="68ED501D" w14:textId="77777777" w:rsidR="00E842D9" w:rsidRPr="00256DFE" w:rsidRDefault="00E842D9" w:rsidP="00E842D9">
      <w:pPr>
        <w:widowControl w:val="0"/>
        <w:jc w:val="both"/>
        <w:rPr>
          <w:rFonts w:ascii="Arial" w:hAnsi="Arial" w:cs="Arial"/>
          <w:b/>
          <w:bCs/>
          <w:szCs w:val="24"/>
        </w:rPr>
      </w:pPr>
      <w:r w:rsidRPr="00256DFE">
        <w:rPr>
          <w:rFonts w:ascii="Arial" w:hAnsi="Arial" w:cs="Arial"/>
          <w:b/>
          <w:bCs/>
          <w:szCs w:val="24"/>
        </w:rPr>
        <w:t>CITY OF EL MONTE,</w:t>
      </w:r>
    </w:p>
    <w:p w14:paraId="73275434" w14:textId="77777777" w:rsidR="00E842D9" w:rsidRPr="00256DFE" w:rsidRDefault="00E842D9" w:rsidP="00E842D9">
      <w:pPr>
        <w:widowControl w:val="0"/>
        <w:jc w:val="both"/>
        <w:rPr>
          <w:rFonts w:ascii="Arial" w:hAnsi="Arial" w:cs="Arial"/>
          <w:b/>
          <w:bCs/>
          <w:szCs w:val="24"/>
        </w:rPr>
      </w:pPr>
      <w:r w:rsidRPr="00256DFE">
        <w:rPr>
          <w:rFonts w:ascii="Arial" w:hAnsi="Arial" w:cs="Arial"/>
          <w:b/>
          <w:bCs/>
          <w:szCs w:val="24"/>
        </w:rPr>
        <w:t>A MUNICIPAL CORPORATION</w:t>
      </w:r>
    </w:p>
    <w:p w14:paraId="46D64FC4" w14:textId="77777777" w:rsidR="00E842D9" w:rsidRPr="00256DFE" w:rsidRDefault="00E842D9" w:rsidP="00E842D9">
      <w:pPr>
        <w:widowControl w:val="0"/>
        <w:jc w:val="both"/>
        <w:rPr>
          <w:rFonts w:ascii="Arial" w:hAnsi="Arial" w:cs="Arial"/>
          <w:b/>
          <w:bCs/>
          <w:szCs w:val="24"/>
        </w:rPr>
      </w:pPr>
    </w:p>
    <w:p w14:paraId="26BEFC3B" w14:textId="77777777" w:rsidR="00E842D9" w:rsidRPr="00256DFE" w:rsidRDefault="00E842D9" w:rsidP="00E842D9">
      <w:pPr>
        <w:widowControl w:val="0"/>
        <w:jc w:val="both"/>
        <w:rPr>
          <w:rFonts w:ascii="Arial" w:hAnsi="Arial" w:cs="Arial"/>
          <w:szCs w:val="24"/>
        </w:rPr>
      </w:pPr>
      <w:proofErr w:type="gramStart"/>
      <w:r w:rsidRPr="00256DFE">
        <w:rPr>
          <w:rFonts w:ascii="Arial" w:hAnsi="Arial" w:cs="Arial"/>
          <w:szCs w:val="24"/>
        </w:rPr>
        <w:t>By:_</w:t>
      </w:r>
      <w:proofErr w:type="gramEnd"/>
      <w:r w:rsidRPr="00256DFE">
        <w:rPr>
          <w:rFonts w:ascii="Arial" w:hAnsi="Arial" w:cs="Arial"/>
          <w:szCs w:val="24"/>
        </w:rPr>
        <w:t>__________________________</w:t>
      </w:r>
    </w:p>
    <w:p w14:paraId="07DF17BD" w14:textId="77777777" w:rsidR="00E842D9" w:rsidRPr="00256DFE" w:rsidRDefault="00E842D9" w:rsidP="00E842D9">
      <w:pPr>
        <w:widowControl w:val="0"/>
        <w:jc w:val="both"/>
        <w:rPr>
          <w:rFonts w:ascii="Arial" w:hAnsi="Arial" w:cs="Arial"/>
          <w:szCs w:val="24"/>
        </w:rPr>
      </w:pPr>
      <w:r w:rsidRPr="00256DFE">
        <w:rPr>
          <w:rFonts w:ascii="Arial" w:hAnsi="Arial" w:cs="Arial"/>
          <w:szCs w:val="24"/>
        </w:rPr>
        <w:t xml:space="preserve">        Alma K. Martinez, City Manager</w:t>
      </w:r>
    </w:p>
    <w:p w14:paraId="149E58E6" w14:textId="77777777" w:rsidR="00E842D9" w:rsidRDefault="00E842D9" w:rsidP="00E842D9">
      <w:pPr>
        <w:widowControl w:val="0"/>
        <w:jc w:val="both"/>
        <w:rPr>
          <w:rFonts w:ascii="Arial" w:hAnsi="Arial" w:cs="Arial"/>
          <w:szCs w:val="24"/>
        </w:rPr>
      </w:pPr>
    </w:p>
    <w:p w14:paraId="66DD6853" w14:textId="56F8186F" w:rsidR="00E842D9" w:rsidRPr="00256DFE" w:rsidRDefault="00E842D9" w:rsidP="00E842D9">
      <w:pPr>
        <w:widowControl w:val="0"/>
        <w:jc w:val="both"/>
        <w:rPr>
          <w:rFonts w:ascii="Arial" w:hAnsi="Arial" w:cs="Arial"/>
          <w:szCs w:val="24"/>
        </w:rPr>
      </w:pPr>
      <w:proofErr w:type="gramStart"/>
      <w:r w:rsidRPr="00256DFE">
        <w:rPr>
          <w:rFonts w:ascii="Arial" w:hAnsi="Arial" w:cs="Arial"/>
          <w:szCs w:val="24"/>
        </w:rPr>
        <w:t>Date:_</w:t>
      </w:r>
      <w:proofErr w:type="gramEnd"/>
      <w:r w:rsidRPr="00256DFE">
        <w:rPr>
          <w:rFonts w:ascii="Arial" w:hAnsi="Arial" w:cs="Arial"/>
          <w:szCs w:val="24"/>
        </w:rPr>
        <w:t>________________________</w:t>
      </w:r>
    </w:p>
    <w:p w14:paraId="2F025DEA" w14:textId="77777777" w:rsidR="00E842D9" w:rsidRDefault="00E842D9">
      <w:pPr>
        <w:spacing w:after="160" w:line="259" w:lineRule="auto"/>
        <w:rPr>
          <w:rFonts w:ascii="Arial" w:hAnsi="Arial" w:cs="Arial"/>
          <w:b/>
          <w:bCs/>
          <w:u w:val="single"/>
        </w:rPr>
        <w:sectPr w:rsidR="00E842D9" w:rsidSect="00E842D9">
          <w:type w:val="continuous"/>
          <w:pgSz w:w="12240" w:h="15840"/>
          <w:pgMar w:top="1440" w:right="1440" w:bottom="1440" w:left="1440" w:header="720" w:footer="720" w:gutter="0"/>
          <w:cols w:num="2" w:space="720"/>
          <w:docGrid w:linePitch="360"/>
        </w:sectPr>
      </w:pPr>
    </w:p>
    <w:p w14:paraId="08D9AE02" w14:textId="77777777" w:rsidR="00E842D9" w:rsidRDefault="00E842D9">
      <w:pPr>
        <w:spacing w:after="160" w:line="259" w:lineRule="auto"/>
        <w:rPr>
          <w:rFonts w:ascii="Arial" w:hAnsi="Arial" w:cs="Arial"/>
          <w:b/>
          <w:bCs/>
          <w:u w:val="single"/>
        </w:rPr>
      </w:pPr>
    </w:p>
    <w:p w14:paraId="21F52798" w14:textId="77777777" w:rsidR="00E842D9" w:rsidRDefault="00E842D9">
      <w:pPr>
        <w:spacing w:after="160" w:line="259" w:lineRule="auto"/>
        <w:rPr>
          <w:rFonts w:ascii="Arial" w:hAnsi="Arial" w:cs="Arial"/>
          <w:b/>
          <w:bCs/>
          <w:u w:val="single"/>
        </w:rPr>
      </w:pPr>
    </w:p>
    <w:p w14:paraId="3166C3D1" w14:textId="77777777" w:rsidR="00E842D9" w:rsidRDefault="00E842D9">
      <w:pPr>
        <w:spacing w:after="160" w:line="259" w:lineRule="auto"/>
        <w:rPr>
          <w:rFonts w:ascii="Arial" w:hAnsi="Arial" w:cs="Arial"/>
          <w:b/>
          <w:bCs/>
          <w:u w:val="single"/>
        </w:rPr>
      </w:pPr>
    </w:p>
    <w:p w14:paraId="4E72E94A" w14:textId="77777777" w:rsidR="00E842D9" w:rsidRDefault="00E842D9">
      <w:pPr>
        <w:spacing w:after="160" w:line="259" w:lineRule="auto"/>
        <w:rPr>
          <w:rFonts w:ascii="Arial" w:hAnsi="Arial" w:cs="Arial"/>
          <w:b/>
          <w:bCs/>
          <w:u w:val="single"/>
        </w:rPr>
      </w:pPr>
    </w:p>
    <w:p w14:paraId="296C96D9" w14:textId="77777777" w:rsidR="00E842D9" w:rsidRDefault="00E842D9">
      <w:pPr>
        <w:spacing w:after="160" w:line="259" w:lineRule="auto"/>
        <w:rPr>
          <w:rFonts w:ascii="Arial" w:hAnsi="Arial" w:cs="Arial"/>
          <w:b/>
          <w:bCs/>
          <w:u w:val="single"/>
        </w:rPr>
      </w:pPr>
    </w:p>
    <w:p w14:paraId="45E3C9F0" w14:textId="77777777" w:rsidR="00E842D9" w:rsidRDefault="00E842D9">
      <w:pPr>
        <w:spacing w:after="160" w:line="259" w:lineRule="auto"/>
        <w:rPr>
          <w:rFonts w:ascii="Arial" w:hAnsi="Arial" w:cs="Arial"/>
          <w:b/>
          <w:bCs/>
          <w:u w:val="single"/>
        </w:rPr>
      </w:pPr>
    </w:p>
    <w:p w14:paraId="4EC6E47D" w14:textId="77777777" w:rsidR="00E842D9" w:rsidRDefault="00E842D9">
      <w:pPr>
        <w:spacing w:after="160" w:line="259" w:lineRule="auto"/>
        <w:rPr>
          <w:rFonts w:ascii="Arial" w:hAnsi="Arial" w:cs="Arial"/>
          <w:b/>
          <w:bCs/>
          <w:u w:val="single"/>
        </w:rPr>
      </w:pPr>
    </w:p>
    <w:p w14:paraId="3F386341" w14:textId="77777777" w:rsidR="00E842D9" w:rsidRDefault="00E842D9">
      <w:pPr>
        <w:spacing w:after="160" w:line="259" w:lineRule="auto"/>
        <w:rPr>
          <w:rFonts w:ascii="Arial" w:hAnsi="Arial" w:cs="Arial"/>
          <w:b/>
          <w:bCs/>
          <w:u w:val="single"/>
        </w:rPr>
      </w:pPr>
    </w:p>
    <w:p w14:paraId="71449844" w14:textId="77777777" w:rsidR="00E842D9" w:rsidRDefault="00E842D9">
      <w:pPr>
        <w:spacing w:after="160" w:line="259" w:lineRule="auto"/>
        <w:rPr>
          <w:rFonts w:ascii="Arial" w:hAnsi="Arial" w:cs="Arial"/>
          <w:b/>
          <w:bCs/>
          <w:u w:val="single"/>
        </w:rPr>
      </w:pPr>
    </w:p>
    <w:p w14:paraId="6F9258DE" w14:textId="77777777" w:rsidR="00E842D9" w:rsidRDefault="00E842D9">
      <w:pPr>
        <w:spacing w:after="160" w:line="259" w:lineRule="auto"/>
        <w:rPr>
          <w:rFonts w:ascii="Arial" w:hAnsi="Arial" w:cs="Arial"/>
          <w:b/>
          <w:bCs/>
          <w:u w:val="single"/>
        </w:rPr>
      </w:pPr>
    </w:p>
    <w:p w14:paraId="5C6839B4" w14:textId="77777777" w:rsidR="00E842D9" w:rsidRDefault="00E842D9">
      <w:pPr>
        <w:spacing w:after="160" w:line="259" w:lineRule="auto"/>
        <w:rPr>
          <w:rFonts w:ascii="Arial" w:hAnsi="Arial" w:cs="Arial"/>
          <w:b/>
          <w:bCs/>
          <w:u w:val="single"/>
        </w:rPr>
      </w:pPr>
    </w:p>
    <w:p w14:paraId="257A8E60" w14:textId="77777777" w:rsidR="00E842D9" w:rsidRDefault="00E842D9">
      <w:pPr>
        <w:spacing w:after="160" w:line="259" w:lineRule="auto"/>
        <w:rPr>
          <w:rFonts w:ascii="Arial" w:hAnsi="Arial" w:cs="Arial"/>
          <w:b/>
          <w:bCs/>
          <w:u w:val="single"/>
        </w:rPr>
      </w:pPr>
    </w:p>
    <w:p w14:paraId="69B4C680" w14:textId="77777777" w:rsidR="00E842D9" w:rsidRDefault="00E842D9">
      <w:pPr>
        <w:spacing w:after="160" w:line="259" w:lineRule="auto"/>
        <w:rPr>
          <w:rFonts w:ascii="Arial" w:hAnsi="Arial" w:cs="Arial"/>
          <w:b/>
          <w:bCs/>
          <w:u w:val="single"/>
        </w:rPr>
      </w:pPr>
    </w:p>
    <w:tbl>
      <w:tblPr>
        <w:tblW w:w="0" w:type="auto"/>
        <w:tblLook w:val="0000" w:firstRow="0" w:lastRow="0" w:firstColumn="0" w:lastColumn="0" w:noHBand="0" w:noVBand="0"/>
      </w:tblPr>
      <w:tblGrid>
        <w:gridCol w:w="4768"/>
        <w:gridCol w:w="492"/>
        <w:gridCol w:w="4316"/>
      </w:tblGrid>
      <w:tr w:rsidR="00E842D9" w:rsidRPr="00256DFE" w14:paraId="132343DF" w14:textId="77777777" w:rsidTr="005520CF">
        <w:tc>
          <w:tcPr>
            <w:tcW w:w="5328" w:type="dxa"/>
          </w:tcPr>
          <w:p w14:paraId="54FCB3C8" w14:textId="77777777" w:rsidR="00E842D9" w:rsidRPr="00256DFE" w:rsidRDefault="00E842D9" w:rsidP="005520CF">
            <w:pPr>
              <w:widowControl w:val="0"/>
              <w:rPr>
                <w:rFonts w:ascii="Arial" w:hAnsi="Arial" w:cs="Arial"/>
                <w:b/>
                <w:bCs/>
                <w:szCs w:val="24"/>
              </w:rPr>
            </w:pPr>
            <w:r w:rsidRPr="00256DFE">
              <w:rPr>
                <w:rFonts w:ascii="Arial" w:hAnsi="Arial" w:cs="Arial"/>
                <w:b/>
                <w:bCs/>
                <w:szCs w:val="24"/>
              </w:rPr>
              <w:t>APPROVED AS TO FORM:</w:t>
            </w:r>
          </w:p>
          <w:p w14:paraId="7D89D705" w14:textId="77777777" w:rsidR="00E842D9" w:rsidRPr="00256DFE" w:rsidRDefault="00E842D9" w:rsidP="005520CF">
            <w:pPr>
              <w:widowControl w:val="0"/>
              <w:rPr>
                <w:rFonts w:ascii="Arial" w:hAnsi="Arial" w:cs="Arial"/>
                <w:bCs/>
                <w:szCs w:val="24"/>
              </w:rPr>
            </w:pPr>
          </w:p>
          <w:p w14:paraId="2C0AD314" w14:textId="77777777" w:rsidR="00E842D9" w:rsidRPr="00256DFE" w:rsidRDefault="00E842D9" w:rsidP="005520CF">
            <w:pPr>
              <w:widowControl w:val="0"/>
              <w:rPr>
                <w:rFonts w:ascii="Arial" w:hAnsi="Arial" w:cs="Arial"/>
                <w:bCs/>
                <w:szCs w:val="24"/>
              </w:rPr>
            </w:pPr>
            <w:r w:rsidRPr="00256DFE">
              <w:rPr>
                <w:rFonts w:ascii="Arial" w:hAnsi="Arial" w:cs="Arial"/>
                <w:bCs/>
                <w:szCs w:val="24"/>
              </w:rPr>
              <w:t>By:</w:t>
            </w:r>
            <w:r w:rsidRPr="00256DFE">
              <w:rPr>
                <w:rFonts w:ascii="Arial" w:hAnsi="Arial" w:cs="Arial"/>
                <w:bCs/>
                <w:szCs w:val="24"/>
                <w:u w:val="single"/>
              </w:rPr>
              <w:t xml:space="preserve"> </w:t>
            </w:r>
            <w:r w:rsidRPr="00256DFE">
              <w:rPr>
                <w:rFonts w:ascii="Arial" w:hAnsi="Arial" w:cs="Arial"/>
                <w:bCs/>
                <w:szCs w:val="24"/>
                <w:u w:val="single"/>
              </w:rPr>
              <w:tab/>
            </w:r>
            <w:r w:rsidRPr="00256DFE">
              <w:rPr>
                <w:rFonts w:ascii="Arial" w:hAnsi="Arial" w:cs="Arial"/>
                <w:bCs/>
                <w:szCs w:val="24"/>
                <w:u w:val="single"/>
              </w:rPr>
              <w:tab/>
            </w:r>
            <w:r w:rsidRPr="00256DFE">
              <w:rPr>
                <w:rFonts w:ascii="Arial" w:hAnsi="Arial" w:cs="Arial"/>
                <w:bCs/>
                <w:szCs w:val="24"/>
                <w:u w:val="single"/>
              </w:rPr>
              <w:tab/>
            </w:r>
            <w:r w:rsidRPr="00256DFE">
              <w:rPr>
                <w:rFonts w:ascii="Arial" w:hAnsi="Arial" w:cs="Arial"/>
                <w:bCs/>
                <w:szCs w:val="24"/>
                <w:u w:val="single"/>
              </w:rPr>
              <w:tab/>
            </w:r>
            <w:r w:rsidRPr="00256DFE">
              <w:rPr>
                <w:rFonts w:ascii="Arial" w:hAnsi="Arial" w:cs="Arial"/>
                <w:bCs/>
                <w:szCs w:val="24"/>
                <w:u w:val="single"/>
              </w:rPr>
              <w:tab/>
              <w:t>_____</w:t>
            </w:r>
          </w:p>
        </w:tc>
        <w:tc>
          <w:tcPr>
            <w:tcW w:w="540" w:type="dxa"/>
          </w:tcPr>
          <w:p w14:paraId="36506E46" w14:textId="77777777" w:rsidR="00E842D9" w:rsidRPr="00256DFE" w:rsidRDefault="00E842D9" w:rsidP="005520CF">
            <w:pPr>
              <w:widowControl w:val="0"/>
              <w:rPr>
                <w:rFonts w:ascii="Arial" w:hAnsi="Arial" w:cs="Arial"/>
                <w:b/>
                <w:bCs/>
                <w:szCs w:val="24"/>
              </w:rPr>
            </w:pPr>
          </w:p>
        </w:tc>
        <w:tc>
          <w:tcPr>
            <w:tcW w:w="5040" w:type="dxa"/>
          </w:tcPr>
          <w:p w14:paraId="46A33C43" w14:textId="77777777" w:rsidR="00E842D9" w:rsidRPr="00256DFE" w:rsidRDefault="00E842D9" w:rsidP="005520CF">
            <w:pPr>
              <w:widowControl w:val="0"/>
              <w:rPr>
                <w:rFonts w:ascii="Arial" w:hAnsi="Arial" w:cs="Arial"/>
                <w:b/>
                <w:bCs/>
                <w:szCs w:val="24"/>
              </w:rPr>
            </w:pPr>
          </w:p>
          <w:p w14:paraId="7F4B9F17" w14:textId="77777777" w:rsidR="00E842D9" w:rsidRPr="00256DFE" w:rsidRDefault="00E842D9" w:rsidP="005520CF">
            <w:pPr>
              <w:widowControl w:val="0"/>
              <w:rPr>
                <w:rFonts w:ascii="Arial" w:hAnsi="Arial" w:cs="Arial"/>
                <w:b/>
                <w:bCs/>
                <w:szCs w:val="24"/>
              </w:rPr>
            </w:pPr>
          </w:p>
        </w:tc>
      </w:tr>
    </w:tbl>
    <w:p w14:paraId="2DEFA99E" w14:textId="77777777" w:rsidR="00E842D9" w:rsidRDefault="00E842D9">
      <w:pPr>
        <w:spacing w:after="160" w:line="259" w:lineRule="auto"/>
        <w:rPr>
          <w:rFonts w:ascii="Arial" w:hAnsi="Arial" w:cs="Arial"/>
          <w:bCs/>
        </w:rPr>
      </w:pPr>
      <w:r>
        <w:rPr>
          <w:rFonts w:ascii="Arial" w:hAnsi="Arial" w:cs="Arial"/>
          <w:b/>
          <w:bCs/>
        </w:rPr>
        <w:tab/>
      </w:r>
      <w:r>
        <w:rPr>
          <w:rFonts w:ascii="Arial" w:hAnsi="Arial" w:cs="Arial"/>
          <w:bCs/>
        </w:rPr>
        <w:t>Joaquin Vazquez, Assistant City Attorney</w:t>
      </w:r>
    </w:p>
    <w:p w14:paraId="7AEB569D" w14:textId="77777777" w:rsidR="00E842D9" w:rsidRPr="00256DFE" w:rsidRDefault="00E842D9" w:rsidP="00E842D9">
      <w:pPr>
        <w:widowControl w:val="0"/>
        <w:rPr>
          <w:rFonts w:ascii="Arial" w:hAnsi="Arial" w:cs="Arial"/>
          <w:bCs/>
          <w:szCs w:val="24"/>
        </w:rPr>
      </w:pPr>
      <w:proofErr w:type="gramStart"/>
      <w:r w:rsidRPr="00256DFE">
        <w:rPr>
          <w:rFonts w:ascii="Arial" w:hAnsi="Arial" w:cs="Arial"/>
          <w:bCs/>
          <w:szCs w:val="24"/>
        </w:rPr>
        <w:t>Date:_</w:t>
      </w:r>
      <w:proofErr w:type="gramEnd"/>
      <w:r w:rsidRPr="00256DFE">
        <w:rPr>
          <w:rFonts w:ascii="Arial" w:hAnsi="Arial" w:cs="Arial"/>
          <w:bCs/>
          <w:szCs w:val="24"/>
        </w:rPr>
        <w:t>___________________________</w:t>
      </w:r>
    </w:p>
    <w:p w14:paraId="6D6933DF" w14:textId="5E4AE977" w:rsidR="00E842D9" w:rsidRDefault="00E842D9">
      <w:pPr>
        <w:spacing w:after="160" w:line="259" w:lineRule="auto"/>
        <w:rPr>
          <w:rFonts w:ascii="Arial" w:hAnsi="Arial" w:cs="Arial"/>
          <w:b/>
          <w:bCs/>
          <w:u w:val="single"/>
        </w:rPr>
      </w:pPr>
      <w:r>
        <w:rPr>
          <w:rFonts w:ascii="Arial" w:hAnsi="Arial" w:cs="Arial"/>
          <w:b/>
          <w:bCs/>
          <w:u w:val="single"/>
        </w:rPr>
        <w:br w:type="page"/>
      </w:r>
    </w:p>
    <w:p w14:paraId="102AD6B4" w14:textId="77777777" w:rsidR="00E842D9" w:rsidRDefault="00E842D9" w:rsidP="00362A94">
      <w:pPr>
        <w:jc w:val="center"/>
        <w:rPr>
          <w:rFonts w:ascii="Arial" w:hAnsi="Arial" w:cs="Arial"/>
          <w:b/>
          <w:bCs/>
          <w:u w:val="single"/>
        </w:rPr>
        <w:sectPr w:rsidR="00E842D9" w:rsidSect="00E842D9">
          <w:type w:val="continuous"/>
          <w:pgSz w:w="12240" w:h="15840"/>
          <w:pgMar w:top="1440" w:right="1440" w:bottom="1440" w:left="1440" w:header="720" w:footer="720" w:gutter="0"/>
          <w:cols w:space="720"/>
          <w:docGrid w:linePitch="360"/>
        </w:sectPr>
      </w:pPr>
    </w:p>
    <w:p w14:paraId="6B174FEB" w14:textId="77777777" w:rsidR="00DD3EBA" w:rsidRPr="00832EBA" w:rsidRDefault="00362A94" w:rsidP="00362A94">
      <w:pPr>
        <w:jc w:val="center"/>
        <w:rPr>
          <w:rFonts w:ascii="Arial" w:hAnsi="Arial" w:cs="Arial"/>
          <w:b/>
          <w:bCs/>
          <w:u w:val="single"/>
        </w:rPr>
      </w:pPr>
      <w:r w:rsidRPr="00832EBA">
        <w:rPr>
          <w:rFonts w:ascii="Arial" w:hAnsi="Arial" w:cs="Arial"/>
          <w:b/>
          <w:bCs/>
          <w:u w:val="single"/>
        </w:rPr>
        <w:lastRenderedPageBreak/>
        <w:t>EXHIBIT A</w:t>
      </w:r>
    </w:p>
    <w:p w14:paraId="30DD9D16" w14:textId="40E02ADC" w:rsidR="00362A94" w:rsidRPr="00832EBA" w:rsidRDefault="00362A94" w:rsidP="00362A94">
      <w:pPr>
        <w:jc w:val="center"/>
        <w:rPr>
          <w:rFonts w:ascii="Arial" w:hAnsi="Arial" w:cs="Arial"/>
          <w:b/>
          <w:bCs/>
        </w:rPr>
      </w:pPr>
    </w:p>
    <w:p w14:paraId="72D919E7" w14:textId="22A27FC0" w:rsidR="00362A94" w:rsidRPr="00832EBA" w:rsidRDefault="00362A94" w:rsidP="00362A94">
      <w:pPr>
        <w:jc w:val="center"/>
        <w:rPr>
          <w:rFonts w:ascii="Arial" w:hAnsi="Arial" w:cs="Arial"/>
          <w:b/>
          <w:bCs/>
        </w:rPr>
      </w:pPr>
      <w:r w:rsidRPr="00832EBA">
        <w:rPr>
          <w:rFonts w:ascii="Arial" w:hAnsi="Arial" w:cs="Arial"/>
          <w:b/>
          <w:bCs/>
        </w:rPr>
        <w:t>COMMERCIAL CANNABIS BUSINESS LICENSE</w:t>
      </w:r>
    </w:p>
    <w:p w14:paraId="4F0BA478" w14:textId="0CB16085" w:rsidR="00362A94" w:rsidRPr="00832EBA" w:rsidRDefault="00362A94" w:rsidP="00362A94">
      <w:pPr>
        <w:jc w:val="center"/>
        <w:rPr>
          <w:rFonts w:ascii="Arial" w:hAnsi="Arial" w:cs="Arial"/>
          <w:b/>
          <w:bCs/>
        </w:rPr>
      </w:pPr>
    </w:p>
    <w:p w14:paraId="0BD08864" w14:textId="72A8CD5D" w:rsidR="00362A94" w:rsidRPr="00832EBA" w:rsidRDefault="00362A94" w:rsidP="00362A94">
      <w:pPr>
        <w:jc w:val="center"/>
        <w:rPr>
          <w:rFonts w:ascii="Arial" w:hAnsi="Arial" w:cs="Arial"/>
          <w:b/>
          <w:bCs/>
        </w:rPr>
      </w:pPr>
      <w:r w:rsidRPr="00832EBA">
        <w:rPr>
          <w:rFonts w:ascii="Arial" w:hAnsi="Arial" w:cs="Arial"/>
          <w:b/>
          <w:bCs/>
        </w:rPr>
        <w:t>[ATTACHED NEXT PAGE]</w:t>
      </w:r>
    </w:p>
    <w:p w14:paraId="50DB51D5" w14:textId="6D05D8ED" w:rsidR="00362A94" w:rsidRPr="00832EBA" w:rsidRDefault="00362A94" w:rsidP="00362A94">
      <w:pPr>
        <w:jc w:val="center"/>
        <w:rPr>
          <w:rFonts w:ascii="Arial" w:hAnsi="Arial" w:cs="Arial"/>
          <w:b/>
          <w:bCs/>
        </w:rPr>
      </w:pPr>
    </w:p>
    <w:p w14:paraId="145FF46F" w14:textId="40311560" w:rsidR="00362A94" w:rsidRPr="00832EBA" w:rsidRDefault="00362A94" w:rsidP="00362A94">
      <w:pPr>
        <w:jc w:val="center"/>
        <w:rPr>
          <w:rFonts w:ascii="Arial" w:hAnsi="Arial" w:cs="Arial"/>
          <w:b/>
          <w:bCs/>
        </w:rPr>
      </w:pPr>
    </w:p>
    <w:p w14:paraId="360DCF8E" w14:textId="4AE03F98" w:rsidR="00362A94" w:rsidRPr="00832EBA" w:rsidRDefault="00362A94">
      <w:pPr>
        <w:spacing w:after="160" w:line="259" w:lineRule="auto"/>
        <w:rPr>
          <w:rFonts w:ascii="Arial" w:hAnsi="Arial" w:cs="Arial"/>
          <w:b/>
          <w:bCs/>
        </w:rPr>
      </w:pPr>
      <w:r w:rsidRPr="00832EBA">
        <w:rPr>
          <w:rFonts w:ascii="Arial" w:hAnsi="Arial" w:cs="Arial"/>
          <w:b/>
          <w:bCs/>
        </w:rPr>
        <w:br w:type="page"/>
      </w:r>
    </w:p>
    <w:p w14:paraId="1C2751DB" w14:textId="4B0C2F0A" w:rsidR="00362A94" w:rsidRPr="00832EBA" w:rsidRDefault="00362A94" w:rsidP="00362A94">
      <w:pPr>
        <w:jc w:val="center"/>
        <w:rPr>
          <w:rFonts w:ascii="Arial" w:hAnsi="Arial" w:cs="Arial"/>
          <w:b/>
          <w:bCs/>
          <w:u w:val="single"/>
        </w:rPr>
      </w:pPr>
      <w:r w:rsidRPr="00832EBA">
        <w:rPr>
          <w:rFonts w:ascii="Arial" w:hAnsi="Arial" w:cs="Arial"/>
          <w:b/>
          <w:bCs/>
          <w:u w:val="single"/>
        </w:rPr>
        <w:lastRenderedPageBreak/>
        <w:t>EXHIBIT B</w:t>
      </w:r>
    </w:p>
    <w:p w14:paraId="2B7BF15D" w14:textId="77777777" w:rsidR="00362A94" w:rsidRPr="00832EBA" w:rsidRDefault="00362A94" w:rsidP="00362A94">
      <w:pPr>
        <w:jc w:val="center"/>
        <w:rPr>
          <w:rFonts w:ascii="Arial" w:hAnsi="Arial" w:cs="Arial"/>
          <w:b/>
          <w:bCs/>
        </w:rPr>
      </w:pPr>
    </w:p>
    <w:p w14:paraId="4CE7361B" w14:textId="4C56FB03" w:rsidR="00362A94" w:rsidRPr="00832EBA" w:rsidRDefault="00362A94" w:rsidP="00362A94">
      <w:pPr>
        <w:jc w:val="center"/>
        <w:rPr>
          <w:rFonts w:ascii="Arial" w:hAnsi="Arial" w:cs="Arial"/>
          <w:b/>
          <w:bCs/>
        </w:rPr>
      </w:pPr>
      <w:r w:rsidRPr="00832EBA">
        <w:rPr>
          <w:rFonts w:ascii="Arial" w:hAnsi="Arial" w:cs="Arial"/>
          <w:b/>
          <w:bCs/>
        </w:rPr>
        <w:t>LICENSEE’S APPLICATION</w:t>
      </w:r>
    </w:p>
    <w:p w14:paraId="5D1381EC" w14:textId="77777777" w:rsidR="00362A94" w:rsidRPr="00832EBA" w:rsidRDefault="00362A94" w:rsidP="00362A94">
      <w:pPr>
        <w:jc w:val="center"/>
        <w:rPr>
          <w:rFonts w:ascii="Arial" w:hAnsi="Arial" w:cs="Arial"/>
          <w:b/>
          <w:bCs/>
        </w:rPr>
      </w:pPr>
    </w:p>
    <w:p w14:paraId="506C2BF3" w14:textId="77777777" w:rsidR="00362A94" w:rsidRPr="00832EBA" w:rsidRDefault="00362A94" w:rsidP="00362A94">
      <w:pPr>
        <w:jc w:val="center"/>
        <w:rPr>
          <w:rFonts w:ascii="Arial" w:hAnsi="Arial" w:cs="Arial"/>
          <w:b/>
          <w:bCs/>
        </w:rPr>
      </w:pPr>
      <w:r w:rsidRPr="00832EBA">
        <w:rPr>
          <w:rFonts w:ascii="Arial" w:hAnsi="Arial" w:cs="Arial"/>
          <w:b/>
          <w:bCs/>
        </w:rPr>
        <w:t>[ATTACHED NEXT PAGE]</w:t>
      </w:r>
    </w:p>
    <w:p w14:paraId="17F48F3A" w14:textId="77777777" w:rsidR="00362A94" w:rsidRPr="00832EBA" w:rsidRDefault="00362A94" w:rsidP="00362A94">
      <w:pPr>
        <w:jc w:val="center"/>
        <w:rPr>
          <w:rFonts w:ascii="Arial" w:hAnsi="Arial" w:cs="Arial"/>
          <w:b/>
          <w:bCs/>
        </w:rPr>
      </w:pPr>
    </w:p>
    <w:sectPr w:rsidR="00362A94" w:rsidRPr="00832EBA" w:rsidSect="00E842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841A4" w14:textId="77777777" w:rsidR="0075374E" w:rsidRDefault="0075374E" w:rsidP="00755483">
      <w:r>
        <w:separator/>
      </w:r>
    </w:p>
  </w:endnote>
  <w:endnote w:type="continuationSeparator" w:id="0">
    <w:p w14:paraId="40EC710D" w14:textId="77777777" w:rsidR="0075374E" w:rsidRDefault="0075374E" w:rsidP="0075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BF091" w14:textId="493E4525" w:rsidR="00755483" w:rsidRPr="00755483" w:rsidRDefault="00755483" w:rsidP="00755483">
    <w:pPr>
      <w:pStyle w:val="Footer"/>
      <w:jc w:val="right"/>
      <w:rPr>
        <w:rFonts w:ascii="Arial" w:hAnsi="Arial" w:cs="Arial"/>
        <w:b/>
        <w:bCs/>
        <w:sz w:val="16"/>
        <w:szCs w:val="16"/>
      </w:rPr>
    </w:pPr>
    <w:r w:rsidRPr="00755483">
      <w:rPr>
        <w:rFonts w:ascii="Arial" w:hAnsi="Arial" w:cs="Arial"/>
        <w:b/>
        <w:bCs/>
        <w:sz w:val="16"/>
        <w:szCs w:val="16"/>
      </w:rPr>
      <w:t>COMMUNITY BENEFITS AGREEMENT</w:t>
    </w:r>
  </w:p>
  <w:p w14:paraId="3B53288A" w14:textId="5F1DCCD7" w:rsidR="00755483" w:rsidRPr="00755483" w:rsidRDefault="00755483" w:rsidP="00755483">
    <w:pPr>
      <w:pStyle w:val="Footer"/>
      <w:jc w:val="right"/>
      <w:rPr>
        <w:rFonts w:ascii="Arial" w:hAnsi="Arial" w:cs="Arial"/>
        <w:b/>
        <w:bCs/>
        <w:sz w:val="16"/>
        <w:szCs w:val="16"/>
      </w:rPr>
    </w:pPr>
    <w:r w:rsidRPr="00755483">
      <w:rPr>
        <w:rFonts w:ascii="Arial" w:hAnsi="Arial" w:cs="Arial"/>
        <w:b/>
        <w:bCs/>
        <w:sz w:val="16"/>
        <w:szCs w:val="16"/>
      </w:rPr>
      <w:t xml:space="preserve">PAGE </w:t>
    </w:r>
    <w:r w:rsidRPr="00755483">
      <w:rPr>
        <w:rFonts w:ascii="Arial" w:hAnsi="Arial" w:cs="Arial"/>
        <w:b/>
        <w:bCs/>
        <w:sz w:val="16"/>
        <w:szCs w:val="16"/>
      </w:rPr>
      <w:fldChar w:fldCharType="begin"/>
    </w:r>
    <w:r w:rsidRPr="00755483">
      <w:rPr>
        <w:rFonts w:ascii="Arial" w:hAnsi="Arial" w:cs="Arial"/>
        <w:b/>
        <w:bCs/>
        <w:sz w:val="16"/>
        <w:szCs w:val="16"/>
      </w:rPr>
      <w:instrText xml:space="preserve"> PAGE  \* ARABIC  \* MERGEFORMAT </w:instrText>
    </w:r>
    <w:r w:rsidRPr="00755483">
      <w:rPr>
        <w:rFonts w:ascii="Arial" w:hAnsi="Arial" w:cs="Arial"/>
        <w:b/>
        <w:bCs/>
        <w:sz w:val="16"/>
        <w:szCs w:val="16"/>
      </w:rPr>
      <w:fldChar w:fldCharType="separate"/>
    </w:r>
    <w:r w:rsidR="00E842D9">
      <w:rPr>
        <w:rFonts w:ascii="Arial" w:hAnsi="Arial" w:cs="Arial"/>
        <w:b/>
        <w:bCs/>
        <w:noProof/>
        <w:sz w:val="16"/>
        <w:szCs w:val="16"/>
      </w:rPr>
      <w:t>7</w:t>
    </w:r>
    <w:r w:rsidRPr="00755483">
      <w:rPr>
        <w:rFonts w:ascii="Arial" w:hAnsi="Arial" w:cs="Arial"/>
        <w:b/>
        <w:bCs/>
        <w:sz w:val="16"/>
        <w:szCs w:val="16"/>
      </w:rPr>
      <w:fldChar w:fldCharType="end"/>
    </w:r>
    <w:r w:rsidRPr="00755483">
      <w:rPr>
        <w:rFonts w:ascii="Arial" w:hAnsi="Arial" w:cs="Arial"/>
        <w:b/>
        <w:bCs/>
        <w:sz w:val="16"/>
        <w:szCs w:val="16"/>
      </w:rPr>
      <w:t xml:space="preserve"> OF </w:t>
    </w:r>
    <w:r w:rsidRPr="00755483">
      <w:rPr>
        <w:rFonts w:ascii="Arial" w:hAnsi="Arial" w:cs="Arial"/>
        <w:b/>
        <w:bCs/>
        <w:sz w:val="16"/>
        <w:szCs w:val="16"/>
      </w:rPr>
      <w:fldChar w:fldCharType="begin"/>
    </w:r>
    <w:r w:rsidRPr="00755483">
      <w:rPr>
        <w:rFonts w:ascii="Arial" w:hAnsi="Arial" w:cs="Arial"/>
        <w:b/>
        <w:bCs/>
        <w:sz w:val="16"/>
        <w:szCs w:val="16"/>
      </w:rPr>
      <w:instrText xml:space="preserve"> NUMPAGES  \* ARABIC  \* MERGEFORMAT </w:instrText>
    </w:r>
    <w:r w:rsidRPr="00755483">
      <w:rPr>
        <w:rFonts w:ascii="Arial" w:hAnsi="Arial" w:cs="Arial"/>
        <w:b/>
        <w:bCs/>
        <w:sz w:val="16"/>
        <w:szCs w:val="16"/>
      </w:rPr>
      <w:fldChar w:fldCharType="separate"/>
    </w:r>
    <w:r w:rsidR="00E842D9">
      <w:rPr>
        <w:rFonts w:ascii="Arial" w:hAnsi="Arial" w:cs="Arial"/>
        <w:b/>
        <w:bCs/>
        <w:noProof/>
        <w:sz w:val="16"/>
        <w:szCs w:val="16"/>
      </w:rPr>
      <w:t>13</w:t>
    </w:r>
    <w:r w:rsidRPr="00755483">
      <w:rPr>
        <w:rFonts w:ascii="Arial" w:hAnsi="Arial" w:cs="Arial"/>
        <w:b/>
        <w:bCs/>
        <w:sz w:val="16"/>
        <w:szCs w:val="16"/>
      </w:rPr>
      <w:fldChar w:fldCharType="end"/>
    </w:r>
  </w:p>
  <w:p w14:paraId="6570A3E6" w14:textId="77777777" w:rsidR="007E76A9" w:rsidRDefault="007E76A9"/>
  <w:p w14:paraId="060AF469" w14:textId="77777777" w:rsidR="007E76A9" w:rsidRDefault="007E76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B6340" w14:textId="77777777" w:rsidR="0075374E" w:rsidRDefault="0075374E" w:rsidP="00755483">
      <w:r>
        <w:separator/>
      </w:r>
    </w:p>
  </w:footnote>
  <w:footnote w:type="continuationSeparator" w:id="0">
    <w:p w14:paraId="13816DB7" w14:textId="77777777" w:rsidR="0075374E" w:rsidRDefault="0075374E" w:rsidP="00755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73F9E"/>
    <w:multiLevelType w:val="hybridMultilevel"/>
    <w:tmpl w:val="3EC8E7FC"/>
    <w:lvl w:ilvl="0" w:tplc="C0481D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D107E"/>
    <w:multiLevelType w:val="hybridMultilevel"/>
    <w:tmpl w:val="AF6A185A"/>
    <w:lvl w:ilvl="0" w:tplc="77429E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BC53388"/>
    <w:multiLevelType w:val="hybridMultilevel"/>
    <w:tmpl w:val="320A107C"/>
    <w:lvl w:ilvl="0" w:tplc="AB5428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EBA"/>
    <w:rsid w:val="00054640"/>
    <w:rsid w:val="00153572"/>
    <w:rsid w:val="001D3492"/>
    <w:rsid w:val="001D5A4C"/>
    <w:rsid w:val="001E3A8E"/>
    <w:rsid w:val="001E3CFF"/>
    <w:rsid w:val="003257FA"/>
    <w:rsid w:val="00362A94"/>
    <w:rsid w:val="003A565D"/>
    <w:rsid w:val="003D04AD"/>
    <w:rsid w:val="003E5F66"/>
    <w:rsid w:val="004010EF"/>
    <w:rsid w:val="0045068D"/>
    <w:rsid w:val="004660FB"/>
    <w:rsid w:val="00467C97"/>
    <w:rsid w:val="004D4357"/>
    <w:rsid w:val="005A6C0A"/>
    <w:rsid w:val="006008A7"/>
    <w:rsid w:val="006C6494"/>
    <w:rsid w:val="0075374E"/>
    <w:rsid w:val="00755483"/>
    <w:rsid w:val="00777CCB"/>
    <w:rsid w:val="007E76A9"/>
    <w:rsid w:val="00805376"/>
    <w:rsid w:val="00832EBA"/>
    <w:rsid w:val="00890F75"/>
    <w:rsid w:val="008B47A1"/>
    <w:rsid w:val="00927BA2"/>
    <w:rsid w:val="0095348C"/>
    <w:rsid w:val="00B55A7C"/>
    <w:rsid w:val="00B923DC"/>
    <w:rsid w:val="00C81B3A"/>
    <w:rsid w:val="00D41B40"/>
    <w:rsid w:val="00DB492C"/>
    <w:rsid w:val="00DC5AD8"/>
    <w:rsid w:val="00DD3EBA"/>
    <w:rsid w:val="00E842D9"/>
    <w:rsid w:val="00EB270D"/>
    <w:rsid w:val="00F144A4"/>
    <w:rsid w:val="00FA1AA5"/>
    <w:rsid w:val="00FC3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724BB"/>
  <w15:docId w15:val="{56072A75-B287-47C0-954B-9EFD1C4C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8A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EBA"/>
    <w:pPr>
      <w:ind w:left="720"/>
      <w:contextualSpacing/>
    </w:pPr>
  </w:style>
  <w:style w:type="paragraph" w:styleId="BalloonText">
    <w:name w:val="Balloon Text"/>
    <w:basedOn w:val="Normal"/>
    <w:link w:val="BalloonTextChar"/>
    <w:uiPriority w:val="99"/>
    <w:semiHidden/>
    <w:unhideWhenUsed/>
    <w:rsid w:val="00DB49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92C"/>
    <w:rPr>
      <w:rFonts w:ascii="Segoe UI" w:hAnsi="Segoe UI" w:cs="Segoe UI"/>
      <w:sz w:val="18"/>
      <w:szCs w:val="18"/>
    </w:rPr>
  </w:style>
  <w:style w:type="paragraph" w:styleId="Header">
    <w:name w:val="header"/>
    <w:basedOn w:val="Normal"/>
    <w:link w:val="HeaderChar"/>
    <w:uiPriority w:val="99"/>
    <w:unhideWhenUsed/>
    <w:rsid w:val="00755483"/>
    <w:pPr>
      <w:tabs>
        <w:tab w:val="center" w:pos="4680"/>
        <w:tab w:val="right" w:pos="9360"/>
      </w:tabs>
    </w:pPr>
  </w:style>
  <w:style w:type="character" w:customStyle="1" w:styleId="HeaderChar">
    <w:name w:val="Header Char"/>
    <w:basedOn w:val="DefaultParagraphFont"/>
    <w:link w:val="Header"/>
    <w:uiPriority w:val="99"/>
    <w:rsid w:val="00755483"/>
    <w:rPr>
      <w:rFonts w:ascii="Times New Roman" w:hAnsi="Times New Roman"/>
      <w:sz w:val="24"/>
    </w:rPr>
  </w:style>
  <w:style w:type="paragraph" w:styleId="Footer">
    <w:name w:val="footer"/>
    <w:basedOn w:val="Normal"/>
    <w:link w:val="FooterChar"/>
    <w:uiPriority w:val="99"/>
    <w:unhideWhenUsed/>
    <w:rsid w:val="00755483"/>
    <w:pPr>
      <w:tabs>
        <w:tab w:val="center" w:pos="4680"/>
        <w:tab w:val="right" w:pos="9360"/>
      </w:tabs>
    </w:pPr>
  </w:style>
  <w:style w:type="character" w:customStyle="1" w:styleId="FooterChar">
    <w:name w:val="Footer Char"/>
    <w:basedOn w:val="DefaultParagraphFont"/>
    <w:link w:val="Footer"/>
    <w:uiPriority w:val="99"/>
    <w:rsid w:val="00755483"/>
    <w:rPr>
      <w:rFonts w:ascii="Times New Roman" w:hAnsi="Times New Roman"/>
      <w:sz w:val="24"/>
    </w:rPr>
  </w:style>
  <w:style w:type="character" w:styleId="CommentReference">
    <w:name w:val="annotation reference"/>
    <w:basedOn w:val="DefaultParagraphFont"/>
    <w:uiPriority w:val="99"/>
    <w:semiHidden/>
    <w:unhideWhenUsed/>
    <w:rsid w:val="00E842D9"/>
    <w:rPr>
      <w:sz w:val="16"/>
      <w:szCs w:val="16"/>
    </w:rPr>
  </w:style>
  <w:style w:type="paragraph" w:styleId="CommentText">
    <w:name w:val="annotation text"/>
    <w:basedOn w:val="Normal"/>
    <w:link w:val="CommentTextChar"/>
    <w:uiPriority w:val="99"/>
    <w:semiHidden/>
    <w:unhideWhenUsed/>
    <w:rsid w:val="00E842D9"/>
    <w:rPr>
      <w:sz w:val="20"/>
      <w:szCs w:val="20"/>
    </w:rPr>
  </w:style>
  <w:style w:type="character" w:customStyle="1" w:styleId="CommentTextChar">
    <w:name w:val="Comment Text Char"/>
    <w:basedOn w:val="DefaultParagraphFont"/>
    <w:link w:val="CommentText"/>
    <w:uiPriority w:val="99"/>
    <w:semiHidden/>
    <w:rsid w:val="00E842D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42D9"/>
    <w:rPr>
      <w:b/>
      <w:bCs/>
    </w:rPr>
  </w:style>
  <w:style w:type="character" w:customStyle="1" w:styleId="CommentSubjectChar">
    <w:name w:val="Comment Subject Char"/>
    <w:basedOn w:val="CommentTextChar"/>
    <w:link w:val="CommentSubject"/>
    <w:uiPriority w:val="99"/>
    <w:semiHidden/>
    <w:rsid w:val="00E842D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4DF97-B47A-4B80-88E1-D0CA309A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3558</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Olman Valverde</dc:creator>
  <cp:lastModifiedBy>Manny Perez</cp:lastModifiedBy>
  <cp:revision>4</cp:revision>
  <cp:lastPrinted>2020-11-23T01:38:00Z</cp:lastPrinted>
  <dcterms:created xsi:type="dcterms:W3CDTF">2021-02-04T18:55:00Z</dcterms:created>
  <dcterms:modified xsi:type="dcterms:W3CDTF">2021-02-04T22:36:00Z</dcterms:modified>
</cp:coreProperties>
</file>