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3F70" w14:textId="5534ABED" w:rsidR="006C7661" w:rsidRPr="00C9423E" w:rsidRDefault="0099107D">
      <w:pPr>
        <w:pStyle w:val="Heading1"/>
        <w:spacing w:before="62"/>
      </w:pPr>
      <w:bookmarkStart w:id="0" w:name="_Hlk97645843"/>
      <w:r w:rsidRPr="00C9423E">
        <w:t>THÔNG</w:t>
      </w:r>
      <w:r w:rsidRPr="00C9423E">
        <w:rPr>
          <w:spacing w:val="-2"/>
        </w:rPr>
        <w:t xml:space="preserve"> </w:t>
      </w:r>
      <w:r w:rsidRPr="00C9423E">
        <w:t>BÁO</w:t>
      </w:r>
      <w:r w:rsidRPr="00C9423E">
        <w:rPr>
          <w:spacing w:val="-2"/>
        </w:rPr>
        <w:t xml:space="preserve"> </w:t>
      </w:r>
      <w:r w:rsidRPr="00C9423E">
        <w:t>VỀ</w:t>
      </w:r>
      <w:r w:rsidRPr="00C9423E">
        <w:rPr>
          <w:spacing w:val="-1"/>
        </w:rPr>
        <w:t xml:space="preserve"> </w:t>
      </w:r>
      <w:r w:rsidRPr="00C9423E">
        <w:t>PHIÊN</w:t>
      </w:r>
      <w:r w:rsidRPr="00C9423E">
        <w:rPr>
          <w:spacing w:val="-2"/>
        </w:rPr>
        <w:t xml:space="preserve"> </w:t>
      </w:r>
      <w:r w:rsidR="00F85897" w:rsidRPr="00C9423E">
        <w:t>ĐIỀU TRẦN</w:t>
      </w:r>
      <w:r w:rsidRPr="00C9423E">
        <w:rPr>
          <w:spacing w:val="-1"/>
        </w:rPr>
        <w:t xml:space="preserve"> </w:t>
      </w:r>
      <w:r w:rsidRPr="00C9423E">
        <w:t>CÔNG</w:t>
      </w:r>
      <w:r w:rsidRPr="00C9423E">
        <w:rPr>
          <w:spacing w:val="-2"/>
        </w:rPr>
        <w:t xml:space="preserve"> </w:t>
      </w:r>
      <w:r w:rsidRPr="00C9423E">
        <w:t>KHAI</w:t>
      </w:r>
    </w:p>
    <w:p w14:paraId="182D17F2" w14:textId="546F88C1" w:rsidR="00A64DEA" w:rsidRPr="00C9423E" w:rsidRDefault="0099107D" w:rsidP="00A64DEA">
      <w:pPr>
        <w:spacing w:before="1"/>
        <w:ind w:left="135" w:right="154"/>
        <w:jc w:val="center"/>
        <w:rPr>
          <w:b/>
          <w:lang w:val="en-US"/>
        </w:rPr>
      </w:pPr>
      <w:r w:rsidRPr="00C9423E">
        <w:rPr>
          <w:b/>
        </w:rPr>
        <w:t xml:space="preserve">Để nhận Ý kiến Công khai </w:t>
      </w:r>
      <w:r w:rsidR="00A64DEA" w:rsidRPr="00C9423E">
        <w:rPr>
          <w:b/>
          <w:lang w:val="en-US"/>
        </w:rPr>
        <w:t xml:space="preserve">Cuối cùng </w:t>
      </w:r>
      <w:r w:rsidRPr="00C9423E">
        <w:rPr>
          <w:b/>
        </w:rPr>
        <w:t>cho</w:t>
      </w:r>
      <w:r w:rsidR="00A64DEA" w:rsidRPr="00C9423E">
        <w:rPr>
          <w:b/>
          <w:lang w:val="en-US"/>
        </w:rPr>
        <w:t xml:space="preserve"> việc Xem xét và Chấp thuận Đọc Lần hai của Sắc lệnh số 3010 thành lập chính thức một hệ thống bầu cử theo khu vực để bầu chọn các thành viên của Hội đồng Thành phố, phê duyệt bản đồ khu vực và trình tự phân giai đoạn các cuộc bầu cử theo khu vực.</w:t>
      </w:r>
    </w:p>
    <w:p w14:paraId="7E163F72" w14:textId="77777777" w:rsidR="006C7661" w:rsidRPr="00C9423E" w:rsidRDefault="006C7661">
      <w:pPr>
        <w:pStyle w:val="BodyText"/>
        <w:spacing w:before="11"/>
        <w:jc w:val="left"/>
        <w:rPr>
          <w:b/>
          <w:sz w:val="21"/>
        </w:rPr>
      </w:pPr>
    </w:p>
    <w:p w14:paraId="0BF758FB" w14:textId="4007AFDF" w:rsidR="0023389D" w:rsidRPr="00C9423E" w:rsidRDefault="0099107D">
      <w:pPr>
        <w:pStyle w:val="BodyText"/>
        <w:ind w:left="100" w:right="115"/>
        <w:rPr>
          <w:lang w:val="en-US"/>
        </w:rPr>
      </w:pPr>
      <w:r w:rsidRPr="00C9423E">
        <w:rPr>
          <w:b/>
        </w:rPr>
        <w:t xml:space="preserve">CHÚNG TÔI XIN THÔNG BÁO </w:t>
      </w:r>
      <w:r w:rsidRPr="00C9423E">
        <w:t>rằng Hội đồng Thành phố của Thành phố El Monte (</w:t>
      </w:r>
      <w:r w:rsidR="00F33C67" w:rsidRPr="00C9423E">
        <w:t>“</w:t>
      </w:r>
      <w:r w:rsidRPr="00C9423E">
        <w:t>Hội đồng Thành phố</w:t>
      </w:r>
      <w:r w:rsidR="00F33C67" w:rsidRPr="00C9423E">
        <w:t>”</w:t>
      </w:r>
      <w:r w:rsidRPr="00C9423E">
        <w:t>) sẽ tiến</w:t>
      </w:r>
      <w:r w:rsidRPr="00C9423E">
        <w:rPr>
          <w:spacing w:val="1"/>
        </w:rPr>
        <w:t xml:space="preserve"> </w:t>
      </w:r>
      <w:r w:rsidRPr="00C9423E">
        <w:t xml:space="preserve">hành </w:t>
      </w:r>
      <w:r w:rsidR="0023389D" w:rsidRPr="00C9423E">
        <w:rPr>
          <w:lang w:val="en-US"/>
        </w:rPr>
        <w:t xml:space="preserve">một </w:t>
      </w:r>
      <w:r w:rsidR="00C07E1A" w:rsidRPr="00C9423E">
        <w:t xml:space="preserve">phiên điều </w:t>
      </w:r>
      <w:r w:rsidR="0023389D" w:rsidRPr="00C9423E">
        <w:rPr>
          <w:lang w:val="en-US"/>
        </w:rPr>
        <w:t>công khai</w:t>
      </w:r>
      <w:r w:rsidR="00EA3A32" w:rsidRPr="00C9423E">
        <w:rPr>
          <w:lang w:val="en-US"/>
        </w:rPr>
        <w:t xml:space="preserve"> </w:t>
      </w:r>
      <w:r w:rsidRPr="00C9423E">
        <w:t xml:space="preserve">vào </w:t>
      </w:r>
      <w:r w:rsidRPr="00C9423E">
        <w:rPr>
          <w:b/>
          <w:u w:val="single" w:color="313131"/>
        </w:rPr>
        <w:t xml:space="preserve">THỨ </w:t>
      </w:r>
      <w:r w:rsidR="00304A3E" w:rsidRPr="00C9423E">
        <w:rPr>
          <w:b/>
          <w:u w:val="single" w:color="313131"/>
        </w:rPr>
        <w:t>BA</w:t>
      </w:r>
      <w:r w:rsidR="00581D2F" w:rsidRPr="00C9423E">
        <w:rPr>
          <w:b/>
          <w:u w:val="single" w:color="313131"/>
        </w:rPr>
        <w:t>,</w:t>
      </w:r>
      <w:r w:rsidR="00581D2F" w:rsidRPr="00C9423E">
        <w:rPr>
          <w:b/>
          <w:u w:val="single"/>
        </w:rPr>
        <w:t xml:space="preserve"> </w:t>
      </w:r>
      <w:r w:rsidR="002412D0" w:rsidRPr="00C9423E">
        <w:rPr>
          <w:b/>
          <w:u w:val="single"/>
        </w:rPr>
        <w:t xml:space="preserve">NGÀY </w:t>
      </w:r>
      <w:r w:rsidR="0023389D" w:rsidRPr="00C9423E">
        <w:rPr>
          <w:b/>
          <w:u w:val="single"/>
          <w:lang w:val="en-US"/>
        </w:rPr>
        <w:t>5</w:t>
      </w:r>
      <w:r w:rsidR="0023389D" w:rsidRPr="00C9423E">
        <w:rPr>
          <w:b/>
          <w:u w:val="single" w:color="313131"/>
        </w:rPr>
        <w:t xml:space="preserve"> </w:t>
      </w:r>
      <w:r w:rsidRPr="00C9423E">
        <w:rPr>
          <w:b/>
          <w:u w:val="single" w:color="313131"/>
        </w:rPr>
        <w:t xml:space="preserve">THÁNG </w:t>
      </w:r>
      <w:r w:rsidR="0023389D" w:rsidRPr="00C9423E">
        <w:rPr>
          <w:b/>
          <w:u w:val="single" w:color="313131"/>
          <w:lang w:val="en-US"/>
        </w:rPr>
        <w:t>4</w:t>
      </w:r>
      <w:r w:rsidRPr="00C9423E">
        <w:rPr>
          <w:b/>
          <w:u w:val="single" w:color="313131"/>
        </w:rPr>
        <w:t>, 2022</w:t>
      </w:r>
      <w:r w:rsidRPr="00C9423E">
        <w:rPr>
          <w:b/>
          <w:u w:val="single"/>
        </w:rPr>
        <w:t>,</w:t>
      </w:r>
      <w:r w:rsidRPr="00C9423E">
        <w:rPr>
          <w:b/>
        </w:rPr>
        <w:t xml:space="preserve"> </w:t>
      </w:r>
      <w:r w:rsidR="0023389D" w:rsidRPr="00C9423E">
        <w:rPr>
          <w:bCs/>
          <w:lang w:val="en-US"/>
        </w:rPr>
        <w:t xml:space="preserve">hoặc trong thời gian sớm nhất sau đó khi vấn đề có thể được xử lý, </w:t>
      </w:r>
      <w:r w:rsidR="00304A3E" w:rsidRPr="00C9423E">
        <w:t xml:space="preserve">để </w:t>
      </w:r>
      <w:r w:rsidR="00A0398A" w:rsidRPr="00C9423E">
        <w:rPr>
          <w:lang w:val="en-US"/>
        </w:rPr>
        <w:t>thu nhận</w:t>
      </w:r>
      <w:r w:rsidR="0023389D" w:rsidRPr="00C9423E">
        <w:rPr>
          <w:lang w:val="en-US"/>
        </w:rPr>
        <w:t xml:space="preserve"> vòng ý kiến cuối cùng trước khi thực hiện việc chấp thuận đọc lần hai đối với Sắc lệnh số 3010 chính thức (i) thành lập một hệ thống theo khu vực để bầu chọn các thành viên của Hội đồng Thành phố; (ii) phê duyệt một bản đồ khu vực; và (iii) phê duyệt trình tự phân giai đoạn các cuộc bầu cử theo khu vực.</w:t>
      </w:r>
    </w:p>
    <w:p w14:paraId="0C4B6D68" w14:textId="77777777" w:rsidR="00434AB7" w:rsidRPr="00C9423E" w:rsidRDefault="00434AB7">
      <w:pPr>
        <w:pStyle w:val="BodyText"/>
        <w:ind w:left="100" w:right="115"/>
      </w:pPr>
    </w:p>
    <w:p w14:paraId="7E163F75" w14:textId="77777777" w:rsidR="006C7661" w:rsidRPr="00C9423E" w:rsidRDefault="006C7661">
      <w:pPr>
        <w:pStyle w:val="BodyText"/>
        <w:spacing w:before="2"/>
        <w:jc w:val="left"/>
        <w:rPr>
          <w:b/>
          <w:sz w:val="14"/>
        </w:rPr>
      </w:pPr>
    </w:p>
    <w:p w14:paraId="7E163F76" w14:textId="521F2C36" w:rsidR="006C7661" w:rsidRPr="00C9423E" w:rsidRDefault="0099107D" w:rsidP="00EA503A">
      <w:pPr>
        <w:rPr>
          <w:sz w:val="24"/>
          <w:szCs w:val="24"/>
        </w:rPr>
      </w:pPr>
      <w:r w:rsidRPr="00C9423E">
        <w:t xml:space="preserve">Phiên </w:t>
      </w:r>
      <w:r w:rsidR="002908D6" w:rsidRPr="00C9423E">
        <w:rPr>
          <w:lang w:val="en-US"/>
        </w:rPr>
        <w:t>điều trần</w:t>
      </w:r>
      <w:r w:rsidRPr="00C9423E">
        <w:t xml:space="preserve"> công khai sẽ được tiến hành như là một phần của Cuộc họp </w:t>
      </w:r>
      <w:r w:rsidR="001D6EA4" w:rsidRPr="00C9423E">
        <w:t>Thường kỳ</w:t>
      </w:r>
      <w:r w:rsidRPr="00C9423E">
        <w:t xml:space="preserve"> của Hội đồng Thành phố</w:t>
      </w:r>
      <w:r w:rsidR="0023389D" w:rsidRPr="00C9423E">
        <w:rPr>
          <w:lang w:val="en-US"/>
        </w:rPr>
        <w:t xml:space="preserve"> vào cùng ngày</w:t>
      </w:r>
      <w:r w:rsidRPr="00C9423E">
        <w:rPr>
          <w:b/>
        </w:rPr>
        <w:t xml:space="preserve"> </w:t>
      </w:r>
      <w:r w:rsidRPr="00C9423E">
        <w:t>tại các Phòng họp Hội đồng Thành phố, tọa lạc tại</w:t>
      </w:r>
      <w:r w:rsidR="00113B45" w:rsidRPr="00C9423E">
        <w:t xml:space="preserve"> </w:t>
      </w:r>
      <w:r w:rsidRPr="00C9423E">
        <w:rPr>
          <w:spacing w:val="-52"/>
        </w:rPr>
        <w:t xml:space="preserve"> </w:t>
      </w:r>
      <w:r w:rsidR="00113B45" w:rsidRPr="00C9423E">
        <w:rPr>
          <w:spacing w:val="-52"/>
        </w:rPr>
        <w:t xml:space="preserve">     </w:t>
      </w:r>
      <w:r w:rsidRPr="00C9423E">
        <w:t>Tòa Thị chính Thành phố El Monte – East, 11333 Valley Boulevard, El Monte, California.</w:t>
      </w:r>
      <w:r w:rsidRPr="00C9423E">
        <w:rPr>
          <w:spacing w:val="1"/>
        </w:rPr>
        <w:t xml:space="preserve"> </w:t>
      </w:r>
      <w:r w:rsidRPr="00C9423E">
        <w:t>Mặc dù các Phòng họp Hội</w:t>
      </w:r>
      <w:r w:rsidRPr="00C9423E">
        <w:rPr>
          <w:spacing w:val="1"/>
        </w:rPr>
        <w:t xml:space="preserve"> </w:t>
      </w:r>
      <w:r w:rsidRPr="00C9423E">
        <w:t xml:space="preserve">đồng Thành phố </w:t>
      </w:r>
      <w:r w:rsidRPr="00C9423E">
        <w:rPr>
          <w:i/>
          <w:u w:val="single"/>
        </w:rPr>
        <w:t>sẽ</w:t>
      </w:r>
      <w:r w:rsidRPr="00C9423E">
        <w:rPr>
          <w:i/>
        </w:rPr>
        <w:t xml:space="preserve"> </w:t>
      </w:r>
      <w:r w:rsidRPr="00C9423E">
        <w:t>mở cửa cho công chúng, các thành viên của công chúng muốn xem cuộc họp từ xa có thể làm như vậy</w:t>
      </w:r>
      <w:r w:rsidRPr="00C9423E">
        <w:rPr>
          <w:spacing w:val="1"/>
        </w:rPr>
        <w:t xml:space="preserve"> </w:t>
      </w:r>
      <w:r w:rsidRPr="00C9423E">
        <w:t>bằng bất kỳ cách nào sau đây: (i) bằng cách bật Kênh 3 trên TV; hoặc; (ii) bằng cách đăng nhập vào trang web của Thành</w:t>
      </w:r>
      <w:r w:rsidRPr="00C9423E">
        <w:rPr>
          <w:spacing w:val="1"/>
        </w:rPr>
        <w:t xml:space="preserve"> </w:t>
      </w:r>
      <w:r w:rsidRPr="00C9423E">
        <w:t>phố</w:t>
      </w:r>
      <w:r w:rsidRPr="00C9423E">
        <w:rPr>
          <w:spacing w:val="-1"/>
        </w:rPr>
        <w:t xml:space="preserve"> </w:t>
      </w:r>
      <w:r w:rsidRPr="00C9423E">
        <w:t xml:space="preserve">tại </w:t>
      </w:r>
      <w:hyperlink r:id="rId5">
        <w:r w:rsidRPr="00C9423E">
          <w:rPr>
            <w:u w:val="single" w:color="0000FF"/>
          </w:rPr>
          <w:t>http://www.elmonteca.gov/378/Council-Meeting-Videos</w:t>
        </w:r>
        <w:r w:rsidRPr="00C9423E">
          <w:t>.</w:t>
        </w:r>
      </w:hyperlink>
    </w:p>
    <w:p w14:paraId="7E163F77" w14:textId="77777777" w:rsidR="006C7661" w:rsidRPr="00C9423E" w:rsidRDefault="006C7661">
      <w:pPr>
        <w:pStyle w:val="BodyText"/>
        <w:spacing w:before="1"/>
        <w:jc w:val="left"/>
        <w:rPr>
          <w:sz w:val="14"/>
        </w:rPr>
      </w:pPr>
    </w:p>
    <w:p w14:paraId="7E163F78" w14:textId="451EE5B5" w:rsidR="006C7661" w:rsidRPr="00C9423E" w:rsidRDefault="0099107D">
      <w:pPr>
        <w:pStyle w:val="BodyText"/>
        <w:spacing w:before="91"/>
        <w:ind w:left="100" w:right="127"/>
      </w:pPr>
      <w:r w:rsidRPr="00C9423E">
        <w:t>Những người muốn cung cấp ý kiến</w:t>
      </w:r>
      <w:r w:rsidR="000B5F90" w:rsidRPr="00C9423E">
        <w:rPr>
          <w:lang w:val="en-US"/>
        </w:rPr>
        <w:t xml:space="preserve"> công khai</w:t>
      </w:r>
      <w:r w:rsidRPr="00C9423E">
        <w:t xml:space="preserve"> có thể làm như vậy</w:t>
      </w:r>
      <w:r w:rsidRPr="00C9423E">
        <w:rPr>
          <w:spacing w:val="-52"/>
        </w:rPr>
        <w:t xml:space="preserve"> </w:t>
      </w:r>
      <w:r w:rsidRPr="00C9423E">
        <w:t>theo</w:t>
      </w:r>
      <w:r w:rsidRPr="00C9423E">
        <w:rPr>
          <w:spacing w:val="-2"/>
        </w:rPr>
        <w:t xml:space="preserve"> </w:t>
      </w:r>
      <w:r w:rsidRPr="00C9423E">
        <w:t>một</w:t>
      </w:r>
      <w:r w:rsidRPr="00C9423E">
        <w:rPr>
          <w:spacing w:val="-1"/>
        </w:rPr>
        <w:t xml:space="preserve"> </w:t>
      </w:r>
      <w:r w:rsidRPr="00C9423E">
        <w:t>trong những</w:t>
      </w:r>
      <w:r w:rsidRPr="00C9423E">
        <w:rPr>
          <w:spacing w:val="-1"/>
        </w:rPr>
        <w:t xml:space="preserve"> </w:t>
      </w:r>
      <w:r w:rsidRPr="00C9423E">
        <w:t>cách sau:</w:t>
      </w:r>
    </w:p>
    <w:p w14:paraId="7E163F79" w14:textId="4CE56201" w:rsidR="006C7661" w:rsidRPr="00C9423E" w:rsidRDefault="00F85897">
      <w:pPr>
        <w:pStyle w:val="BodyText"/>
        <w:jc w:val="left"/>
      </w:pPr>
      <w:r w:rsidRPr="00C9423E">
        <w:tab/>
      </w:r>
      <w:r w:rsidRPr="00C9423E">
        <w:tab/>
      </w:r>
    </w:p>
    <w:p w14:paraId="7E163F7A" w14:textId="0DC872F4" w:rsidR="006C7661" w:rsidRPr="00C9423E" w:rsidRDefault="007B0CA8" w:rsidP="007B0CA8">
      <w:pPr>
        <w:pStyle w:val="ListParagraph"/>
        <w:numPr>
          <w:ilvl w:val="0"/>
          <w:numId w:val="1"/>
        </w:numPr>
        <w:tabs>
          <w:tab w:val="left" w:pos="993"/>
        </w:tabs>
        <w:jc w:val="both"/>
      </w:pPr>
      <w:r w:rsidRPr="00C9423E">
        <w:rPr>
          <w:lang w:val="en-US"/>
        </w:rPr>
        <w:t xml:space="preserve">  </w:t>
      </w:r>
      <w:r w:rsidR="0099107D" w:rsidRPr="00C9423E">
        <w:t>Có</w:t>
      </w:r>
      <w:r w:rsidR="0099107D" w:rsidRPr="00C9423E">
        <w:rPr>
          <w:spacing w:val="-1"/>
        </w:rPr>
        <w:t xml:space="preserve"> </w:t>
      </w:r>
      <w:r w:rsidR="0099107D" w:rsidRPr="00C9423E">
        <w:t>mặt</w:t>
      </w:r>
      <w:r w:rsidR="0099107D" w:rsidRPr="00C9423E">
        <w:rPr>
          <w:spacing w:val="-2"/>
        </w:rPr>
        <w:t xml:space="preserve"> </w:t>
      </w:r>
      <w:r w:rsidR="0099107D" w:rsidRPr="00C9423E">
        <w:t>trực</w:t>
      </w:r>
      <w:r w:rsidR="0099107D" w:rsidRPr="00C9423E">
        <w:rPr>
          <w:spacing w:val="-2"/>
        </w:rPr>
        <w:t xml:space="preserve"> </w:t>
      </w:r>
      <w:r w:rsidR="0099107D" w:rsidRPr="00C9423E">
        <w:t>tiếp</w:t>
      </w:r>
      <w:r w:rsidR="0099107D" w:rsidRPr="00C9423E">
        <w:rPr>
          <w:spacing w:val="-2"/>
        </w:rPr>
        <w:t xml:space="preserve"> </w:t>
      </w:r>
      <w:r w:rsidR="0099107D" w:rsidRPr="00C9423E">
        <w:t>vào</w:t>
      </w:r>
      <w:r w:rsidR="0099107D" w:rsidRPr="00C9423E">
        <w:rPr>
          <w:spacing w:val="-1"/>
        </w:rPr>
        <w:t xml:space="preserve"> </w:t>
      </w:r>
      <w:r w:rsidR="0099107D" w:rsidRPr="00C9423E">
        <w:t>ngày</w:t>
      </w:r>
      <w:r w:rsidR="0099107D" w:rsidRPr="00C9423E">
        <w:rPr>
          <w:spacing w:val="-2"/>
        </w:rPr>
        <w:t xml:space="preserve"> </w:t>
      </w:r>
      <w:r w:rsidR="0099107D" w:rsidRPr="00C9423E">
        <w:t>diễn</w:t>
      </w:r>
      <w:r w:rsidR="0099107D" w:rsidRPr="00C9423E">
        <w:rPr>
          <w:spacing w:val="-1"/>
        </w:rPr>
        <w:t xml:space="preserve"> </w:t>
      </w:r>
      <w:r w:rsidR="0099107D" w:rsidRPr="00C9423E">
        <w:t>ra</w:t>
      </w:r>
      <w:r w:rsidR="0099107D" w:rsidRPr="00C9423E">
        <w:rPr>
          <w:spacing w:val="-2"/>
        </w:rPr>
        <w:t xml:space="preserve"> </w:t>
      </w:r>
      <w:r w:rsidR="00C07E1A" w:rsidRPr="00C9423E">
        <w:t>phiên điều trần</w:t>
      </w:r>
      <w:r w:rsidR="0099107D" w:rsidRPr="00C9423E">
        <w:rPr>
          <w:spacing w:val="-2"/>
        </w:rPr>
        <w:t xml:space="preserve"> </w:t>
      </w:r>
      <w:r w:rsidR="0099107D" w:rsidRPr="00C9423E">
        <w:t>trong</w:t>
      </w:r>
      <w:r w:rsidR="0099107D" w:rsidRPr="00C9423E">
        <w:rPr>
          <w:spacing w:val="-1"/>
        </w:rPr>
        <w:t xml:space="preserve"> </w:t>
      </w:r>
      <w:r w:rsidR="0099107D" w:rsidRPr="00C9423E">
        <w:t>thời</w:t>
      </w:r>
      <w:r w:rsidR="0099107D" w:rsidRPr="00C9423E">
        <w:rPr>
          <w:spacing w:val="-2"/>
        </w:rPr>
        <w:t xml:space="preserve"> </w:t>
      </w:r>
      <w:r w:rsidR="0099107D" w:rsidRPr="00C9423E">
        <w:t>gian</w:t>
      </w:r>
      <w:r w:rsidR="0099107D" w:rsidRPr="00C9423E">
        <w:rPr>
          <w:spacing w:val="-1"/>
        </w:rPr>
        <w:t xml:space="preserve"> </w:t>
      </w:r>
      <w:r w:rsidR="0099107D" w:rsidRPr="00C9423E">
        <w:t>dành</w:t>
      </w:r>
      <w:r w:rsidR="0099107D" w:rsidRPr="00C9423E">
        <w:rPr>
          <w:spacing w:val="-1"/>
        </w:rPr>
        <w:t xml:space="preserve"> </w:t>
      </w:r>
      <w:r w:rsidR="0099107D" w:rsidRPr="00C9423E">
        <w:t>cho</w:t>
      </w:r>
      <w:r w:rsidR="0099107D" w:rsidRPr="00C9423E">
        <w:rPr>
          <w:spacing w:val="-2"/>
        </w:rPr>
        <w:t xml:space="preserve"> </w:t>
      </w:r>
      <w:r w:rsidR="0099107D" w:rsidRPr="00C9423E">
        <w:t>việc</w:t>
      </w:r>
      <w:r w:rsidR="0099107D" w:rsidRPr="00C9423E">
        <w:rPr>
          <w:spacing w:val="-2"/>
        </w:rPr>
        <w:t xml:space="preserve"> </w:t>
      </w:r>
      <w:r w:rsidR="0099107D" w:rsidRPr="00C9423E">
        <w:t>lấy</w:t>
      </w:r>
      <w:r w:rsidR="0099107D" w:rsidRPr="00C9423E">
        <w:rPr>
          <w:spacing w:val="-2"/>
        </w:rPr>
        <w:t xml:space="preserve"> </w:t>
      </w:r>
      <w:r w:rsidR="0099107D" w:rsidRPr="00C9423E">
        <w:t>ý</w:t>
      </w:r>
      <w:r w:rsidR="0099107D" w:rsidRPr="00C9423E">
        <w:rPr>
          <w:spacing w:val="5"/>
        </w:rPr>
        <w:t xml:space="preserve"> </w:t>
      </w:r>
      <w:r w:rsidR="0099107D" w:rsidRPr="00C9423E">
        <w:t>kiến</w:t>
      </w:r>
      <w:r w:rsidR="0099107D" w:rsidRPr="00C9423E">
        <w:rPr>
          <w:spacing w:val="-1"/>
        </w:rPr>
        <w:t xml:space="preserve"> </w:t>
      </w:r>
      <w:r w:rsidR="0099107D" w:rsidRPr="00C9423E">
        <w:t>công</w:t>
      </w:r>
      <w:r w:rsidR="0099107D" w:rsidRPr="00C9423E">
        <w:rPr>
          <w:spacing w:val="-1"/>
        </w:rPr>
        <w:t xml:space="preserve"> </w:t>
      </w:r>
      <w:r w:rsidR="0099107D" w:rsidRPr="00C9423E">
        <w:t>chúng;</w:t>
      </w:r>
      <w:r w:rsidR="0099107D" w:rsidRPr="00C9423E">
        <w:rPr>
          <w:spacing w:val="-2"/>
        </w:rPr>
        <w:t xml:space="preserve"> </w:t>
      </w:r>
      <w:r w:rsidR="0099107D" w:rsidRPr="00C9423E">
        <w:t>hoặc</w:t>
      </w:r>
    </w:p>
    <w:p w14:paraId="7E163F7B" w14:textId="5E9D6972" w:rsidR="006C7661" w:rsidRPr="00C9423E" w:rsidRDefault="0099107D" w:rsidP="007B0CA8">
      <w:pPr>
        <w:pStyle w:val="ListParagraph"/>
        <w:numPr>
          <w:ilvl w:val="0"/>
          <w:numId w:val="1"/>
        </w:numPr>
        <w:tabs>
          <w:tab w:val="left" w:pos="993"/>
        </w:tabs>
        <w:spacing w:before="21" w:line="259" w:lineRule="auto"/>
        <w:ind w:left="910" w:right="118" w:hanging="720"/>
        <w:jc w:val="both"/>
      </w:pPr>
      <w:r w:rsidRPr="00C9423E">
        <w:t xml:space="preserve">Bằng cách gọi tới đường dây hội nghị qua số (888) 204-5987 và nhập Mã số 8167975 </w:t>
      </w:r>
      <w:r w:rsidRPr="00C9423E">
        <w:rPr>
          <w:i/>
        </w:rPr>
        <w:t xml:space="preserve">trước khi </w:t>
      </w:r>
      <w:r w:rsidRPr="00C9423E">
        <w:t>hết thời gian của</w:t>
      </w:r>
      <w:r w:rsidRPr="00C9423E">
        <w:rPr>
          <w:spacing w:val="1"/>
        </w:rPr>
        <w:t xml:space="preserve"> </w:t>
      </w:r>
      <w:r w:rsidRPr="00C9423E">
        <w:t>phần</w:t>
      </w:r>
      <w:r w:rsidRPr="00C9423E">
        <w:rPr>
          <w:spacing w:val="-2"/>
        </w:rPr>
        <w:t xml:space="preserve"> </w:t>
      </w:r>
      <w:r w:rsidRPr="00C9423E">
        <w:t>nhận</w:t>
      </w:r>
      <w:r w:rsidRPr="00C9423E">
        <w:rPr>
          <w:spacing w:val="-1"/>
        </w:rPr>
        <w:t xml:space="preserve"> </w:t>
      </w:r>
      <w:r w:rsidRPr="00C9423E">
        <w:t>ý</w:t>
      </w:r>
      <w:r w:rsidRPr="00C9423E">
        <w:rPr>
          <w:spacing w:val="-1"/>
        </w:rPr>
        <w:t xml:space="preserve"> </w:t>
      </w:r>
      <w:r w:rsidRPr="00C9423E">
        <w:t>kiến công chúng của</w:t>
      </w:r>
      <w:r w:rsidRPr="00C9423E">
        <w:rPr>
          <w:spacing w:val="-1"/>
        </w:rPr>
        <w:t xml:space="preserve"> </w:t>
      </w:r>
      <w:r w:rsidR="00C07E1A" w:rsidRPr="00C9423E">
        <w:t>phiên điều trần</w:t>
      </w:r>
      <w:r w:rsidRPr="00C9423E">
        <w:rPr>
          <w:spacing w:val="-1"/>
        </w:rPr>
        <w:t xml:space="preserve"> </w:t>
      </w:r>
      <w:r w:rsidRPr="00C9423E">
        <w:t>công</w:t>
      </w:r>
      <w:r w:rsidRPr="00C9423E">
        <w:rPr>
          <w:spacing w:val="-1"/>
        </w:rPr>
        <w:t xml:space="preserve"> </w:t>
      </w:r>
      <w:r w:rsidRPr="00C9423E">
        <w:t>khai;</w:t>
      </w:r>
      <w:r w:rsidRPr="00C9423E">
        <w:rPr>
          <w:spacing w:val="-2"/>
        </w:rPr>
        <w:t xml:space="preserve"> </w:t>
      </w:r>
      <w:r w:rsidRPr="00C9423E">
        <w:t>hoặc</w:t>
      </w:r>
    </w:p>
    <w:p w14:paraId="7E163F7C" w14:textId="55EB7AB0" w:rsidR="006C7661" w:rsidRPr="00C9423E" w:rsidRDefault="0099107D" w:rsidP="007B0CA8">
      <w:pPr>
        <w:pStyle w:val="ListParagraph"/>
        <w:numPr>
          <w:ilvl w:val="0"/>
          <w:numId w:val="1"/>
        </w:numPr>
        <w:tabs>
          <w:tab w:val="left" w:pos="993"/>
        </w:tabs>
        <w:spacing w:line="259" w:lineRule="auto"/>
        <w:ind w:left="910" w:right="115" w:hanging="720"/>
        <w:jc w:val="both"/>
      </w:pPr>
      <w:r w:rsidRPr="00C9423E">
        <w:t>Bằng việc nộp các ý kiến bằng văn bản chuyển tới Văn phòng Thư Ký Thành phố tọa lạc tại địa chỉ 11333 Valley</w:t>
      </w:r>
      <w:r w:rsidRPr="00C9423E">
        <w:rPr>
          <w:spacing w:val="1"/>
        </w:rPr>
        <w:t xml:space="preserve"> </w:t>
      </w:r>
      <w:r w:rsidRPr="00C9423E">
        <w:t>Boulevard, El Monte, California 91731.</w:t>
      </w:r>
      <w:r w:rsidR="004B1DE9" w:rsidRPr="00C9423E">
        <w:rPr>
          <w:lang w:val="en-US"/>
        </w:rPr>
        <w:t xml:space="preserve"> </w:t>
      </w:r>
      <w:r w:rsidRPr="00C9423E">
        <w:t>Ý kiến bằng văn bản cũng có thể được gửi qua email tới Văn phòng</w:t>
      </w:r>
      <w:r w:rsidRPr="00C9423E">
        <w:rPr>
          <w:spacing w:val="1"/>
        </w:rPr>
        <w:t xml:space="preserve"> </w:t>
      </w:r>
      <w:r w:rsidRPr="00C9423E">
        <w:t xml:space="preserve">Thư Ký Thành phố tại địa chỉ </w:t>
      </w:r>
      <w:hyperlink r:id="rId6">
        <w:r w:rsidRPr="00C9423E">
          <w:rPr>
            <w:u w:val="single" w:color="0000FF"/>
          </w:rPr>
          <w:t>cityclerk@elmonteca.gov</w:t>
        </w:r>
        <w:r w:rsidRPr="00C9423E">
          <w:t>.</w:t>
        </w:r>
      </w:hyperlink>
      <w:r w:rsidRPr="00C9423E">
        <w:rPr>
          <w:spacing w:val="1"/>
        </w:rPr>
        <w:t xml:space="preserve"> </w:t>
      </w:r>
      <w:r w:rsidRPr="00C9423E">
        <w:t>Các ý kiến bằng văn bản liên quan tới thảo luận về việc</w:t>
      </w:r>
      <w:r w:rsidRPr="00C9423E">
        <w:rPr>
          <w:spacing w:val="-52"/>
        </w:rPr>
        <w:t xml:space="preserve"> </w:t>
      </w:r>
      <w:r w:rsidR="004B1DE9" w:rsidRPr="00C9423E">
        <w:rPr>
          <w:spacing w:val="-52"/>
          <w:lang w:val="en-US"/>
        </w:rPr>
        <w:t xml:space="preserve"> </w:t>
      </w:r>
      <w:r w:rsidRPr="00C9423E">
        <w:t>chia</w:t>
      </w:r>
      <w:r w:rsidRPr="00C9423E">
        <w:rPr>
          <w:spacing w:val="-2"/>
        </w:rPr>
        <w:t xml:space="preserve"> </w:t>
      </w:r>
      <w:r w:rsidRPr="00C9423E">
        <w:t>khu vực</w:t>
      </w:r>
      <w:r w:rsidRPr="00C9423E">
        <w:rPr>
          <w:spacing w:val="-2"/>
        </w:rPr>
        <w:t xml:space="preserve"> </w:t>
      </w:r>
      <w:r w:rsidRPr="00C9423E">
        <w:t>sẽ</w:t>
      </w:r>
      <w:r w:rsidRPr="00C9423E">
        <w:rPr>
          <w:spacing w:val="-1"/>
        </w:rPr>
        <w:t xml:space="preserve"> </w:t>
      </w:r>
      <w:r w:rsidRPr="00C9423E">
        <w:t>được</w:t>
      </w:r>
      <w:r w:rsidRPr="00C9423E">
        <w:rPr>
          <w:spacing w:val="-1"/>
        </w:rPr>
        <w:t xml:space="preserve"> </w:t>
      </w:r>
      <w:r w:rsidRPr="00C9423E">
        <w:t>ghi</w:t>
      </w:r>
      <w:r w:rsidRPr="00C9423E">
        <w:rPr>
          <w:spacing w:val="-1"/>
        </w:rPr>
        <w:t xml:space="preserve"> </w:t>
      </w:r>
      <w:r w:rsidRPr="00C9423E">
        <w:t>vào</w:t>
      </w:r>
      <w:r w:rsidRPr="00C9423E">
        <w:rPr>
          <w:spacing w:val="-2"/>
        </w:rPr>
        <w:t xml:space="preserve"> </w:t>
      </w:r>
      <w:r w:rsidRPr="00C9423E">
        <w:t>hồ sơ</w:t>
      </w:r>
      <w:r w:rsidRPr="00C9423E">
        <w:rPr>
          <w:spacing w:val="-1"/>
        </w:rPr>
        <w:t xml:space="preserve"> </w:t>
      </w:r>
      <w:r w:rsidRPr="00C9423E">
        <w:t>biên</w:t>
      </w:r>
      <w:r w:rsidRPr="00C9423E">
        <w:rPr>
          <w:spacing w:val="-1"/>
        </w:rPr>
        <w:t xml:space="preserve"> </w:t>
      </w:r>
      <w:r w:rsidRPr="00C9423E">
        <w:t>bản nhưng sẽ</w:t>
      </w:r>
      <w:r w:rsidRPr="00C9423E">
        <w:rPr>
          <w:spacing w:val="-1"/>
        </w:rPr>
        <w:t xml:space="preserve"> </w:t>
      </w:r>
      <w:r w:rsidRPr="00C9423E">
        <w:t>không được</w:t>
      </w:r>
      <w:r w:rsidRPr="00C9423E">
        <w:rPr>
          <w:spacing w:val="-2"/>
        </w:rPr>
        <w:t xml:space="preserve"> </w:t>
      </w:r>
      <w:r w:rsidRPr="00C9423E">
        <w:t>đọc</w:t>
      </w:r>
      <w:r w:rsidRPr="00C9423E">
        <w:rPr>
          <w:spacing w:val="-1"/>
        </w:rPr>
        <w:t xml:space="preserve"> </w:t>
      </w:r>
      <w:r w:rsidRPr="00C9423E">
        <w:t>to.</w:t>
      </w:r>
    </w:p>
    <w:p w14:paraId="7E163F7D" w14:textId="77777777" w:rsidR="006C7661" w:rsidRPr="00C9423E" w:rsidRDefault="006C7661">
      <w:pPr>
        <w:pStyle w:val="BodyText"/>
        <w:spacing w:before="9"/>
        <w:jc w:val="left"/>
        <w:rPr>
          <w:sz w:val="21"/>
        </w:rPr>
      </w:pPr>
    </w:p>
    <w:p w14:paraId="22F39FCC" w14:textId="0BE179EF" w:rsidR="0046387A" w:rsidRPr="00C9423E" w:rsidRDefault="00DB1ED4" w:rsidP="00350CBC">
      <w:pPr>
        <w:pStyle w:val="BodyText"/>
        <w:spacing w:before="1"/>
        <w:ind w:left="100" w:right="115"/>
        <w:rPr>
          <w:lang w:val="en-US"/>
        </w:rPr>
      </w:pPr>
      <w:r w:rsidRPr="00C9423E">
        <w:rPr>
          <w:lang w:val="en-US"/>
        </w:rPr>
        <w:t>Vào ngày 5 tháng 4 năm 2022, Hội đồng Thành phố sẽ lại xem xét Sắc lệnh số 3010</w:t>
      </w:r>
      <w:r w:rsidR="00234727" w:rsidRPr="00C9423E">
        <w:t xml:space="preserve"> (“</w:t>
      </w:r>
      <w:r w:rsidRPr="00C9423E">
        <w:rPr>
          <w:lang w:val="en-US"/>
        </w:rPr>
        <w:t>Sắc lệnh</w:t>
      </w:r>
      <w:r w:rsidR="00234727" w:rsidRPr="00C9423E">
        <w:t xml:space="preserve">”) </w:t>
      </w:r>
      <w:r w:rsidRPr="00C9423E">
        <w:rPr>
          <w:lang w:val="en-US"/>
        </w:rPr>
        <w:t>để chấp thuận cho việc đọc lần thứ hai theo yêu cầu của luật pháp</w:t>
      </w:r>
      <w:r w:rsidR="003B456C" w:rsidRPr="00C9423E">
        <w:rPr>
          <w:lang w:val="en-US"/>
        </w:rPr>
        <w:t>. Sắc lệnh đã được chấp thuận cho lần đọc thứ nhất với đa số phiếu biểu quyết của Hội đồng Thành phố khi kết thúc phiên điều trần lần thứ năm được tổ chức vào ngày 29 tháng 3 năm 2022.</w:t>
      </w:r>
      <w:r w:rsidR="00234727" w:rsidRPr="00C9423E">
        <w:t xml:space="preserve"> </w:t>
      </w:r>
      <w:r w:rsidR="003B456C" w:rsidRPr="00C9423E">
        <w:rPr>
          <w:lang w:val="en-US"/>
        </w:rPr>
        <w:t xml:space="preserve">Sắc lệnh chính thức (i) thành lập một hệ thống theo khu vực để bầu chọn hầu hết các thành viên của Hội đồng Thành phố; (ii) phê duyệt một bản đồ khu vực </w:t>
      </w:r>
      <w:r w:rsidR="00234727" w:rsidRPr="00C9423E">
        <w:t>(“</w:t>
      </w:r>
      <w:r w:rsidR="003B456C" w:rsidRPr="00C9423E">
        <w:rPr>
          <w:lang w:val="en-US"/>
        </w:rPr>
        <w:t>Bản đồ</w:t>
      </w:r>
      <w:r w:rsidR="00234727" w:rsidRPr="00C9423E">
        <w:t xml:space="preserve"> 117”) </w:t>
      </w:r>
      <w:r w:rsidR="003B456C" w:rsidRPr="00C9423E">
        <w:rPr>
          <w:lang w:val="en-US"/>
        </w:rPr>
        <w:t xml:space="preserve">trong đó phân chia Thành phố thành sáu (6) khu vực bỏ phiếu về mặt địa lý; và (iii) phê duyệt trình tự theo đó các cuộc bầu cử theo khu vực sẽ được phân giai đoạn bắt đầu </w:t>
      </w:r>
      <w:r w:rsidR="0018577F" w:rsidRPr="00C9423E">
        <w:rPr>
          <w:lang w:val="en-US"/>
        </w:rPr>
        <w:t>từ</w:t>
      </w:r>
      <w:r w:rsidR="003B456C" w:rsidRPr="00C9423E">
        <w:rPr>
          <w:lang w:val="en-US"/>
        </w:rPr>
        <w:t xml:space="preserve"> chu kỳ cuộc Tổng tuyển cử của Thành phố</w:t>
      </w:r>
      <w:r w:rsidR="00234727" w:rsidRPr="00C9423E">
        <w:t>.</w:t>
      </w:r>
      <w:r w:rsidR="0018577F" w:rsidRPr="00C9423E">
        <w:rPr>
          <w:lang w:val="en-US"/>
        </w:rPr>
        <w:t xml:space="preserve"> </w:t>
      </w:r>
      <w:r w:rsidR="0018577F" w:rsidRPr="00C9423E">
        <w:rPr>
          <w:b/>
          <w:bCs/>
          <w:lang w:val="en-US"/>
        </w:rPr>
        <w:t>Quý vị có thể xem</w:t>
      </w:r>
      <w:r w:rsidR="0018577F" w:rsidRPr="00C9423E">
        <w:rPr>
          <w:lang w:val="en-US"/>
        </w:rPr>
        <w:t xml:space="preserve"> </w:t>
      </w:r>
      <w:r w:rsidR="0018577F" w:rsidRPr="00C9423E">
        <w:rPr>
          <w:b/>
          <w:bCs/>
          <w:lang w:val="en-US"/>
        </w:rPr>
        <w:t>Bản đồ Khu vực</w:t>
      </w:r>
      <w:r w:rsidR="0018577F" w:rsidRPr="00C9423E">
        <w:rPr>
          <w:lang w:val="en-US"/>
        </w:rPr>
        <w:t xml:space="preserve"> </w:t>
      </w:r>
      <w:r w:rsidR="00234727" w:rsidRPr="00C9423E">
        <w:rPr>
          <w:b/>
          <w:bCs/>
        </w:rPr>
        <w:t xml:space="preserve">117 </w:t>
      </w:r>
      <w:r w:rsidR="0018577F" w:rsidRPr="00C9423E">
        <w:rPr>
          <w:b/>
          <w:bCs/>
          <w:lang w:val="en-US"/>
        </w:rPr>
        <w:t>cùng với dữ liệu dân số liên quan bằng cách đăng nhập vào</w:t>
      </w:r>
      <w:r w:rsidR="00234727" w:rsidRPr="00C9423E">
        <w:rPr>
          <w:b/>
          <w:bCs/>
        </w:rPr>
        <w:t xml:space="preserve">: </w:t>
      </w:r>
      <w:r w:rsidR="00F24DEE" w:rsidRPr="00F24DEE">
        <w:rPr>
          <w:b/>
          <w:bCs/>
          <w:lang w:val="en-US"/>
        </w:rPr>
        <w:t>www.elmonteca.gov/661</w:t>
      </w:r>
      <w:r w:rsidR="00234727" w:rsidRPr="00F24DEE">
        <w:rPr>
          <w:b/>
          <w:bCs/>
        </w:rPr>
        <w:t>.</w:t>
      </w:r>
      <w:r w:rsidR="00234727" w:rsidRPr="00C9423E">
        <w:rPr>
          <w:b/>
          <w:bCs/>
        </w:rPr>
        <w:t xml:space="preserve"> </w:t>
      </w:r>
      <w:r w:rsidR="00234727" w:rsidRPr="00C9423E">
        <w:t xml:space="preserve"> </w:t>
      </w:r>
      <w:r w:rsidR="0018577F" w:rsidRPr="00C9423E">
        <w:rPr>
          <w:lang w:val="en-US"/>
        </w:rPr>
        <w:t>Hội đồng Thành phố đã tiến hành một loạt gồm bốn phiên điều trần công khai</w:t>
      </w:r>
      <w:r w:rsidR="00234727" w:rsidRPr="00C9423E">
        <w:t xml:space="preserve"> </w:t>
      </w:r>
      <w:r w:rsidR="0018577F" w:rsidRPr="00C9423E">
        <w:rPr>
          <w:lang w:val="en-US"/>
        </w:rPr>
        <w:t>bắt buộc về mặt pháp lý vào ngày 16 tháng 2 năm 2022; ngày 01 tháng 3 năm 2022; ngày 15 tháng 3 năm 2022; và ngày 29 tháng 3 năm 2022.</w:t>
      </w:r>
      <w:r w:rsidR="00234727" w:rsidRPr="00C9423E">
        <w:t xml:space="preserve"> </w:t>
      </w:r>
      <w:r w:rsidR="008A611D" w:rsidRPr="00C9423E">
        <w:rPr>
          <w:lang w:val="en-US"/>
        </w:rPr>
        <w:t xml:space="preserve">Theo hệ thống bầu cử theo khu vực được xác lập bởi Sắc lệnh, các cử tri </w:t>
      </w:r>
      <w:r w:rsidR="00234727" w:rsidRPr="00C9423E">
        <w:t xml:space="preserve">El Monte </w:t>
      </w:r>
      <w:r w:rsidR="008A611D" w:rsidRPr="00C9423E">
        <w:rPr>
          <w:lang w:val="en-US"/>
        </w:rPr>
        <w:t xml:space="preserve">cư trú trong phạm vi mỗi khu vực sẽ bầu chọn một người đồng thời cư trú trong khu vực của mình để đại diện cho họ trong Hội đồng Thành phố. Hội đồng Thành phố mới được hình thành sẽ gồm sáu (6) ủy viên hội đồng được </w:t>
      </w:r>
      <w:r w:rsidR="00C9423E" w:rsidRPr="00C9423E">
        <w:rPr>
          <w:lang w:val="en-US"/>
        </w:rPr>
        <w:t>đắc cử</w:t>
      </w:r>
      <w:r w:rsidR="008A611D" w:rsidRPr="00C9423E">
        <w:rPr>
          <w:lang w:val="en-US"/>
        </w:rPr>
        <w:t xml:space="preserve"> theo các khu vực cộng với một Thị trường, Thị trưởng sẽ tiếp tục được </w:t>
      </w:r>
      <w:r w:rsidR="00C9423E" w:rsidRPr="00C9423E">
        <w:rPr>
          <w:lang w:val="en-US"/>
        </w:rPr>
        <w:t>đắc cử</w:t>
      </w:r>
      <w:r w:rsidR="008A611D" w:rsidRPr="00C9423E">
        <w:rPr>
          <w:lang w:val="en-US"/>
        </w:rPr>
        <w:t xml:space="preserve"> theo tổng thể (</w:t>
      </w:r>
      <w:r w:rsidR="008A611D" w:rsidRPr="00C9423E">
        <w:t>at-large</w:t>
      </w:r>
      <w:r w:rsidR="008A611D" w:rsidRPr="00C9423E">
        <w:rPr>
          <w:lang w:val="en-US"/>
        </w:rPr>
        <w:t>) và phục vụ nhiệm kỳ hai năm, trong Hội đồng Thành phố có tổng cộng bảy (7) ủy viên hội đồng. Theo Sắc lệnh, hệ thống theo khu vực bầu chọn các ủy viên Hội đồng Thành phố sẽ</w:t>
      </w:r>
      <w:r w:rsidR="0053503B" w:rsidRPr="00C9423E">
        <w:rPr>
          <w:lang w:val="en-US"/>
        </w:rPr>
        <w:t xml:space="preserve"> được phân theo giai đoạn</w:t>
      </w:r>
      <w:r w:rsidR="008A611D" w:rsidRPr="00C9423E">
        <w:rPr>
          <w:lang w:val="en-US"/>
        </w:rPr>
        <w:t xml:space="preserve"> </w:t>
      </w:r>
      <w:r w:rsidR="0053503B" w:rsidRPr="00C9423E">
        <w:rPr>
          <w:lang w:val="en-US"/>
        </w:rPr>
        <w:t xml:space="preserve">trong các chu </w:t>
      </w:r>
      <w:r w:rsidR="00C9423E" w:rsidRPr="00C9423E">
        <w:rPr>
          <w:lang w:val="en-US"/>
        </w:rPr>
        <w:t xml:space="preserve">kỳ </w:t>
      </w:r>
      <w:r w:rsidR="0053503B" w:rsidRPr="00C9423E">
        <w:rPr>
          <w:lang w:val="en-US"/>
        </w:rPr>
        <w:t>của Cuộc Tổng Tuyển cử từ tháng 11 năm 2022 đến tháng 11 năm</w:t>
      </w:r>
      <w:r w:rsidR="00234727" w:rsidRPr="00C9423E">
        <w:t xml:space="preserve"> 2024</w:t>
      </w:r>
      <w:r w:rsidR="0053503B" w:rsidRPr="00C9423E">
        <w:rPr>
          <w:lang w:val="en-US"/>
        </w:rPr>
        <w:t xml:space="preserve"> với các khu vực 2, 3 và 6</w:t>
      </w:r>
      <w:r w:rsidR="00A0064E" w:rsidRPr="00C9423E">
        <w:rPr>
          <w:lang w:val="en-US"/>
        </w:rPr>
        <w:t xml:space="preserve"> tham gia bầu cử bắt vào tháng 11 năm</w:t>
      </w:r>
      <w:r w:rsidR="00234727" w:rsidRPr="00C9423E">
        <w:t xml:space="preserve"> 2024 </w:t>
      </w:r>
      <w:r w:rsidR="00A0064E" w:rsidRPr="00C9423E">
        <w:rPr>
          <w:lang w:val="en-US"/>
        </w:rPr>
        <w:t>và định kỳ bốn năm sau đó. Để tuân thủ các cuộc bầu cử theo khu vực sao cho các ghế của ba khu vực tham gia bầu cử trên cơ sở</w:t>
      </w:r>
      <w:r w:rsidR="00234727" w:rsidRPr="00C9423E">
        <w:t xml:space="preserve"> </w:t>
      </w:r>
      <w:r w:rsidR="0046387A" w:rsidRPr="00C9423E">
        <w:rPr>
          <w:lang w:val="en-US"/>
        </w:rPr>
        <w:t>định kỳ hai năm cho nhiệm vụ bốn năm, khu vực 5 sẽ tham gia bầu cử bắt đầu trong chu kỳ bầu cử tháng 11 năm 2022 nhưng chỉ cho nhiệm kỳ hai năm sao cho ghế của khu vực 5 sẽ lại tham gia bầu cử vào tháng 11 năm 2024 và cứ bốn năm sau đó cùng với các khu vực 1 và 4.</w:t>
      </w:r>
    </w:p>
    <w:p w14:paraId="0C026398" w14:textId="77777777" w:rsidR="00234727" w:rsidRPr="00C9423E" w:rsidRDefault="00234727" w:rsidP="00350CBC">
      <w:pPr>
        <w:pStyle w:val="BodyText"/>
        <w:spacing w:before="1"/>
        <w:ind w:left="100" w:right="115"/>
      </w:pPr>
    </w:p>
    <w:p w14:paraId="7E163F80" w14:textId="20728199" w:rsidR="006C7661" w:rsidRPr="00C9423E" w:rsidRDefault="0099107D" w:rsidP="00350CBC">
      <w:pPr>
        <w:pStyle w:val="BodyText"/>
        <w:spacing w:before="1"/>
        <w:ind w:left="100" w:right="115"/>
      </w:pPr>
      <w:r w:rsidRPr="00C9423E">
        <w:t>Hội đồng Thành phố hiện bao gồm năm thành</w:t>
      </w:r>
      <w:r w:rsidRPr="00C9423E">
        <w:rPr>
          <w:spacing w:val="1"/>
        </w:rPr>
        <w:t xml:space="preserve"> </w:t>
      </w:r>
      <w:r w:rsidRPr="00C9423E">
        <w:t>viên,</w:t>
      </w:r>
      <w:r w:rsidRPr="00C9423E">
        <w:rPr>
          <w:spacing w:val="5"/>
        </w:rPr>
        <w:t xml:space="preserve"> </w:t>
      </w:r>
      <w:r w:rsidRPr="00C9423E">
        <w:t>trong</w:t>
      </w:r>
      <w:r w:rsidRPr="00C9423E">
        <w:rPr>
          <w:spacing w:val="6"/>
        </w:rPr>
        <w:t xml:space="preserve"> </w:t>
      </w:r>
      <w:r w:rsidRPr="00C9423E">
        <w:t>đó</w:t>
      </w:r>
      <w:r w:rsidRPr="00C9423E">
        <w:rPr>
          <w:spacing w:val="5"/>
        </w:rPr>
        <w:t xml:space="preserve"> </w:t>
      </w:r>
      <w:r w:rsidRPr="00C9423E">
        <w:t>có</w:t>
      </w:r>
      <w:r w:rsidRPr="00C9423E">
        <w:rPr>
          <w:spacing w:val="5"/>
        </w:rPr>
        <w:t xml:space="preserve"> </w:t>
      </w:r>
      <w:r w:rsidRPr="00C9423E">
        <w:t>một</w:t>
      </w:r>
      <w:r w:rsidRPr="00C9423E">
        <w:rPr>
          <w:spacing w:val="6"/>
        </w:rPr>
        <w:t xml:space="preserve"> </w:t>
      </w:r>
      <w:r w:rsidRPr="00C9423E">
        <w:t>Thị</w:t>
      </w:r>
      <w:r w:rsidRPr="00C9423E">
        <w:rPr>
          <w:spacing w:val="5"/>
        </w:rPr>
        <w:t xml:space="preserve"> </w:t>
      </w:r>
      <w:r w:rsidRPr="00C9423E">
        <w:t>trưởng</w:t>
      </w:r>
      <w:r w:rsidRPr="00C9423E">
        <w:rPr>
          <w:spacing w:val="6"/>
        </w:rPr>
        <w:t xml:space="preserve"> </w:t>
      </w:r>
      <w:r w:rsidRPr="00C9423E">
        <w:t>được</w:t>
      </w:r>
      <w:r w:rsidRPr="00C9423E">
        <w:rPr>
          <w:spacing w:val="5"/>
        </w:rPr>
        <w:t xml:space="preserve"> </w:t>
      </w:r>
      <w:r w:rsidRPr="00C9423E">
        <w:t>bầu</w:t>
      </w:r>
      <w:r w:rsidRPr="00C9423E">
        <w:rPr>
          <w:spacing w:val="6"/>
        </w:rPr>
        <w:t xml:space="preserve"> </w:t>
      </w:r>
      <w:r w:rsidRPr="00C9423E">
        <w:t>làm</w:t>
      </w:r>
      <w:r w:rsidRPr="00C9423E">
        <w:rPr>
          <w:spacing w:val="4"/>
        </w:rPr>
        <w:t xml:space="preserve"> </w:t>
      </w:r>
      <w:r w:rsidRPr="00C9423E">
        <w:t>nhiệm</w:t>
      </w:r>
      <w:r w:rsidRPr="00C9423E">
        <w:rPr>
          <w:spacing w:val="5"/>
        </w:rPr>
        <w:t xml:space="preserve"> </w:t>
      </w:r>
      <w:r w:rsidRPr="00C9423E">
        <w:t>kỳ</w:t>
      </w:r>
      <w:r w:rsidRPr="00C9423E">
        <w:rPr>
          <w:spacing w:val="5"/>
        </w:rPr>
        <w:t xml:space="preserve"> </w:t>
      </w:r>
      <w:r w:rsidRPr="00C9423E">
        <w:t>2</w:t>
      </w:r>
      <w:r w:rsidRPr="00C9423E">
        <w:rPr>
          <w:spacing w:val="6"/>
        </w:rPr>
        <w:t xml:space="preserve"> </w:t>
      </w:r>
      <w:r w:rsidRPr="00C9423E">
        <w:t>năm</w:t>
      </w:r>
      <w:r w:rsidRPr="00C9423E">
        <w:rPr>
          <w:spacing w:val="5"/>
        </w:rPr>
        <w:t xml:space="preserve"> </w:t>
      </w:r>
      <w:r w:rsidRPr="00C9423E">
        <w:t>và</w:t>
      </w:r>
      <w:r w:rsidRPr="00C9423E">
        <w:rPr>
          <w:spacing w:val="6"/>
        </w:rPr>
        <w:t xml:space="preserve"> </w:t>
      </w:r>
      <w:r w:rsidRPr="00C9423E">
        <w:t>bốn</w:t>
      </w:r>
      <w:r w:rsidRPr="00C9423E">
        <w:rPr>
          <w:spacing w:val="5"/>
        </w:rPr>
        <w:t xml:space="preserve"> </w:t>
      </w:r>
      <w:r w:rsidRPr="00C9423E">
        <w:t>Ủy</w:t>
      </w:r>
      <w:r w:rsidRPr="00C9423E">
        <w:rPr>
          <w:spacing w:val="6"/>
        </w:rPr>
        <w:t xml:space="preserve"> </w:t>
      </w:r>
      <w:r w:rsidRPr="00C9423E">
        <w:t>viên</w:t>
      </w:r>
      <w:r w:rsidRPr="00C9423E">
        <w:rPr>
          <w:spacing w:val="5"/>
        </w:rPr>
        <w:t xml:space="preserve"> </w:t>
      </w:r>
      <w:r w:rsidRPr="00C9423E">
        <w:t>Hội</w:t>
      </w:r>
      <w:r w:rsidRPr="00C9423E">
        <w:rPr>
          <w:spacing w:val="6"/>
        </w:rPr>
        <w:t xml:space="preserve"> </w:t>
      </w:r>
      <w:r w:rsidRPr="00C9423E">
        <w:t>đồng</w:t>
      </w:r>
      <w:r w:rsidRPr="00C9423E">
        <w:rPr>
          <w:spacing w:val="5"/>
        </w:rPr>
        <w:t xml:space="preserve"> </w:t>
      </w:r>
      <w:r w:rsidRPr="00C9423E">
        <w:t>thường</w:t>
      </w:r>
      <w:r w:rsidRPr="00C9423E">
        <w:rPr>
          <w:spacing w:val="6"/>
        </w:rPr>
        <w:t xml:space="preserve"> </w:t>
      </w:r>
      <w:r w:rsidRPr="00C9423E">
        <w:t>trực</w:t>
      </w:r>
      <w:r w:rsidRPr="00C9423E">
        <w:rPr>
          <w:spacing w:val="4"/>
        </w:rPr>
        <w:t xml:space="preserve"> </w:t>
      </w:r>
      <w:r w:rsidRPr="00C9423E">
        <w:t>phục</w:t>
      </w:r>
      <w:r w:rsidRPr="00C9423E">
        <w:rPr>
          <w:spacing w:val="6"/>
        </w:rPr>
        <w:t xml:space="preserve"> </w:t>
      </w:r>
      <w:r w:rsidRPr="00C9423E">
        <w:t>vụ</w:t>
      </w:r>
      <w:r w:rsidRPr="00C9423E">
        <w:rPr>
          <w:spacing w:val="5"/>
        </w:rPr>
        <w:t xml:space="preserve"> </w:t>
      </w:r>
      <w:r w:rsidRPr="00C9423E">
        <w:t>nhiệm</w:t>
      </w:r>
      <w:r w:rsidRPr="00C9423E">
        <w:rPr>
          <w:spacing w:val="5"/>
        </w:rPr>
        <w:t xml:space="preserve"> </w:t>
      </w:r>
      <w:r w:rsidRPr="00C9423E">
        <w:t>kỳ</w:t>
      </w:r>
      <w:r w:rsidR="00234727" w:rsidRPr="00C9423E">
        <w:rPr>
          <w:lang w:val="en-US"/>
        </w:rPr>
        <w:t xml:space="preserve"> </w:t>
      </w:r>
      <w:r w:rsidR="00E53C15" w:rsidRPr="00C9423E">
        <w:rPr>
          <w:spacing w:val="-53"/>
          <w:lang w:val="en-US"/>
        </w:rPr>
        <w:t xml:space="preserve">    </w:t>
      </w:r>
      <w:r w:rsidRPr="00C9423E">
        <w:t xml:space="preserve">4 năm. Các </w:t>
      </w:r>
      <w:r w:rsidR="00C9423E" w:rsidRPr="00C9423E">
        <w:rPr>
          <w:lang w:val="en-US"/>
        </w:rPr>
        <w:t>C</w:t>
      </w:r>
      <w:r w:rsidRPr="00C9423E">
        <w:t xml:space="preserve">uộc Tổng </w:t>
      </w:r>
      <w:r w:rsidR="00C9423E" w:rsidRPr="00C9423E">
        <w:rPr>
          <w:lang w:val="en-US"/>
        </w:rPr>
        <w:t>T</w:t>
      </w:r>
      <w:r w:rsidRPr="00C9423E">
        <w:t xml:space="preserve">uyển cử của Thành phố được tổ chức vào tháng 11 </w:t>
      </w:r>
      <w:r w:rsidRPr="00C9423E">
        <w:lastRenderedPageBreak/>
        <w:t>của các năm chẵn.</w:t>
      </w:r>
      <w:r w:rsidRPr="00C9423E">
        <w:rPr>
          <w:spacing w:val="55"/>
        </w:rPr>
        <w:t xml:space="preserve"> </w:t>
      </w:r>
      <w:r w:rsidRPr="00C9423E">
        <w:t xml:space="preserve">Thị trưởng và các </w:t>
      </w:r>
      <w:r w:rsidR="00E53C15" w:rsidRPr="00C9423E">
        <w:rPr>
          <w:lang w:val="en-US"/>
        </w:rPr>
        <w:t>thành</w:t>
      </w:r>
      <w:r w:rsidR="00E53C15" w:rsidRPr="00C9423E">
        <w:t xml:space="preserve"> viên</w:t>
      </w:r>
      <w:r w:rsidRPr="00C9423E">
        <w:t xml:space="preserve"> Hội đồng </w:t>
      </w:r>
      <w:r w:rsidR="00234727" w:rsidRPr="00C9423E">
        <w:rPr>
          <w:lang w:val="en-US"/>
        </w:rPr>
        <w:t xml:space="preserve">đều </w:t>
      </w:r>
      <w:r w:rsidRPr="00C9423E">
        <w:t xml:space="preserve">hiện đang được </w:t>
      </w:r>
      <w:r w:rsidR="00C9423E" w:rsidRPr="00C9423E">
        <w:rPr>
          <w:lang w:val="en-US"/>
        </w:rPr>
        <w:t>đắc cử</w:t>
      </w:r>
      <w:r w:rsidRPr="00C9423E">
        <w:t xml:space="preserve"> </w:t>
      </w:r>
      <w:r w:rsidR="00F33C67" w:rsidRPr="00C9423E">
        <w:t>“</w:t>
      </w:r>
      <w:r w:rsidRPr="00C9423E">
        <w:t>theo tổng thể</w:t>
      </w:r>
      <w:r w:rsidR="00F33C67" w:rsidRPr="00C9423E">
        <w:t>”</w:t>
      </w:r>
      <w:r w:rsidRPr="00C9423E">
        <w:t xml:space="preserve"> có nghĩa là: (i) ứng cử viên cho chức Thị trưởng nhận được nhiều</w:t>
      </w:r>
      <w:r w:rsidRPr="00C9423E">
        <w:rPr>
          <w:spacing w:val="1"/>
        </w:rPr>
        <w:t xml:space="preserve"> </w:t>
      </w:r>
      <w:r w:rsidRPr="00C9423E">
        <w:t>phiếu bầu nhất do cử tri El Monte bầu cho chức vụ Thị trưởng được đắc cử chức Thị trưởng; và (ii) hai ứng cử viên hàng</w:t>
      </w:r>
      <w:r w:rsidRPr="00C9423E">
        <w:rPr>
          <w:spacing w:val="1"/>
        </w:rPr>
        <w:t xml:space="preserve"> </w:t>
      </w:r>
      <w:r w:rsidRPr="00C9423E">
        <w:t>đầu cho các ghế chính thức trong Hội đồng Thành phố nhận được nhiều phiếu bầu nhất do cử tri El Monte bỏ phiếu tại</w:t>
      </w:r>
      <w:r w:rsidRPr="00C9423E">
        <w:rPr>
          <w:spacing w:val="1"/>
        </w:rPr>
        <w:t xml:space="preserve"> </w:t>
      </w:r>
      <w:r w:rsidRPr="00C9423E">
        <w:t>cuộc</w:t>
      </w:r>
      <w:r w:rsidRPr="00C9423E">
        <w:rPr>
          <w:spacing w:val="10"/>
        </w:rPr>
        <w:t xml:space="preserve"> </w:t>
      </w:r>
      <w:r w:rsidRPr="00C9423E">
        <w:t>bầu</w:t>
      </w:r>
      <w:r w:rsidRPr="00C9423E">
        <w:rPr>
          <w:spacing w:val="11"/>
        </w:rPr>
        <w:t xml:space="preserve"> </w:t>
      </w:r>
      <w:r w:rsidRPr="00C9423E">
        <w:t>cử</w:t>
      </w:r>
      <w:r w:rsidRPr="00C9423E">
        <w:rPr>
          <w:spacing w:val="9"/>
        </w:rPr>
        <w:t xml:space="preserve"> </w:t>
      </w:r>
      <w:r w:rsidRPr="00C9423E">
        <w:t>dành</w:t>
      </w:r>
      <w:r w:rsidRPr="00C9423E">
        <w:rPr>
          <w:spacing w:val="11"/>
        </w:rPr>
        <w:t xml:space="preserve"> </w:t>
      </w:r>
      <w:r w:rsidRPr="00C9423E">
        <w:t>cho</w:t>
      </w:r>
      <w:r w:rsidRPr="00C9423E">
        <w:rPr>
          <w:spacing w:val="10"/>
        </w:rPr>
        <w:t xml:space="preserve"> </w:t>
      </w:r>
      <w:r w:rsidRPr="00C9423E">
        <w:t>những</w:t>
      </w:r>
      <w:r w:rsidRPr="00C9423E">
        <w:rPr>
          <w:spacing w:val="10"/>
        </w:rPr>
        <w:t xml:space="preserve"> </w:t>
      </w:r>
      <w:r w:rsidRPr="00C9423E">
        <w:t>ghế</w:t>
      </w:r>
      <w:r w:rsidRPr="00C9423E">
        <w:rPr>
          <w:spacing w:val="11"/>
        </w:rPr>
        <w:t xml:space="preserve"> </w:t>
      </w:r>
      <w:r w:rsidRPr="00C9423E">
        <w:t>đó</w:t>
      </w:r>
      <w:r w:rsidRPr="00C9423E">
        <w:rPr>
          <w:spacing w:val="9"/>
        </w:rPr>
        <w:t xml:space="preserve"> </w:t>
      </w:r>
      <w:r w:rsidRPr="00C9423E">
        <w:t>được</w:t>
      </w:r>
      <w:r w:rsidRPr="00C9423E">
        <w:rPr>
          <w:spacing w:val="11"/>
        </w:rPr>
        <w:t xml:space="preserve"> </w:t>
      </w:r>
      <w:r w:rsidRPr="00C9423E">
        <w:t>đắc</w:t>
      </w:r>
      <w:r w:rsidRPr="00C9423E">
        <w:rPr>
          <w:spacing w:val="10"/>
        </w:rPr>
        <w:t xml:space="preserve"> </w:t>
      </w:r>
      <w:r w:rsidRPr="00C9423E">
        <w:t>cử</w:t>
      </w:r>
      <w:r w:rsidRPr="00C9423E">
        <w:rPr>
          <w:spacing w:val="10"/>
        </w:rPr>
        <w:t xml:space="preserve"> </w:t>
      </w:r>
      <w:r w:rsidRPr="00C9423E">
        <w:t>các</w:t>
      </w:r>
      <w:r w:rsidRPr="00C9423E">
        <w:rPr>
          <w:spacing w:val="10"/>
        </w:rPr>
        <w:t xml:space="preserve"> </w:t>
      </w:r>
      <w:r w:rsidRPr="00C9423E">
        <w:t>chức</w:t>
      </w:r>
      <w:r w:rsidRPr="00C9423E">
        <w:rPr>
          <w:spacing w:val="11"/>
        </w:rPr>
        <w:t xml:space="preserve"> </w:t>
      </w:r>
      <w:r w:rsidRPr="00C9423E">
        <w:t>Ủy</w:t>
      </w:r>
      <w:r w:rsidRPr="00C9423E">
        <w:rPr>
          <w:spacing w:val="11"/>
        </w:rPr>
        <w:t xml:space="preserve"> </w:t>
      </w:r>
      <w:r w:rsidRPr="00C9423E">
        <w:t>viên</w:t>
      </w:r>
      <w:r w:rsidRPr="00C9423E">
        <w:rPr>
          <w:spacing w:val="11"/>
        </w:rPr>
        <w:t xml:space="preserve"> </w:t>
      </w:r>
      <w:r w:rsidRPr="00C9423E">
        <w:t>Hội</w:t>
      </w:r>
      <w:r w:rsidRPr="00C9423E">
        <w:rPr>
          <w:spacing w:val="10"/>
        </w:rPr>
        <w:t xml:space="preserve"> </w:t>
      </w:r>
      <w:r w:rsidRPr="00C9423E">
        <w:t>đồng</w:t>
      </w:r>
      <w:r w:rsidRPr="00C9423E">
        <w:rPr>
          <w:spacing w:val="9"/>
        </w:rPr>
        <w:t xml:space="preserve"> </w:t>
      </w:r>
      <w:r w:rsidRPr="00C9423E">
        <w:t>thường</w:t>
      </w:r>
      <w:r w:rsidRPr="00C9423E">
        <w:rPr>
          <w:spacing w:val="12"/>
        </w:rPr>
        <w:t xml:space="preserve"> </w:t>
      </w:r>
      <w:r w:rsidRPr="00C9423E">
        <w:t>trực.</w:t>
      </w:r>
      <w:r w:rsidRPr="00C9423E">
        <w:rPr>
          <w:spacing w:val="9"/>
        </w:rPr>
        <w:t xml:space="preserve"> </w:t>
      </w:r>
      <w:r w:rsidRPr="00C9423E">
        <w:t>Việc chuyển đổi được đề xuất</w:t>
      </w:r>
      <w:r w:rsidR="004F6610" w:rsidRPr="00C9423E">
        <w:rPr>
          <w:lang w:val="en-US"/>
        </w:rPr>
        <w:t xml:space="preserve"> sang các cuộc bầu cử theo khu vực đã được thực hiện theo </w:t>
      </w:r>
      <w:r w:rsidRPr="00C9423E">
        <w:t>Đạo luật Quyền Bầu cử California (</w:t>
      </w:r>
      <w:r w:rsidR="00F33C67" w:rsidRPr="00C9423E">
        <w:t>“</w:t>
      </w:r>
      <w:r w:rsidRPr="00C9423E">
        <w:t>CVRA</w:t>
      </w:r>
      <w:r w:rsidR="00F33C67" w:rsidRPr="00C9423E">
        <w:t>”</w:t>
      </w:r>
      <w:r w:rsidRPr="00C9423E">
        <w:t>) và Đạo luật Quyền Bầu cử Liên bang</w:t>
      </w:r>
      <w:r w:rsidRPr="00C9423E">
        <w:rPr>
          <w:spacing w:val="1"/>
        </w:rPr>
        <w:t xml:space="preserve"> </w:t>
      </w:r>
      <w:r w:rsidRPr="00C9423E">
        <w:t>(</w:t>
      </w:r>
      <w:r w:rsidR="00F33C67" w:rsidRPr="00C9423E">
        <w:t>“</w:t>
      </w:r>
      <w:r w:rsidRPr="00C9423E">
        <w:t>FVRA</w:t>
      </w:r>
      <w:r w:rsidR="00F33C67" w:rsidRPr="00C9423E">
        <w:t>”</w:t>
      </w:r>
      <w:r w:rsidRPr="00C9423E">
        <w:t>).</w:t>
      </w:r>
      <w:r w:rsidR="004F6610" w:rsidRPr="00C9423E">
        <w:rPr>
          <w:lang w:val="en-US"/>
        </w:rPr>
        <w:t xml:space="preserve"> Các thành viên của công chúng có thể nhận được thông tin bổ sung về </w:t>
      </w:r>
      <w:r w:rsidRPr="00C9423E">
        <w:t xml:space="preserve">quy trình này </w:t>
      </w:r>
      <w:r w:rsidR="004F6610" w:rsidRPr="00C9423E">
        <w:rPr>
          <w:lang w:val="en-US"/>
        </w:rPr>
        <w:t xml:space="preserve">bằng cách đăng nhập vào </w:t>
      </w:r>
      <w:hyperlink r:id="rId7" w:history="1">
        <w:r w:rsidR="00F24DEE" w:rsidRPr="00610980">
          <w:rPr>
            <w:rStyle w:val="Hyperlink"/>
            <w:lang w:val="en-US"/>
          </w:rPr>
          <w:t>www.elmonteca.gov/661</w:t>
        </w:r>
      </w:hyperlink>
      <w:r w:rsidR="00F24DEE">
        <w:rPr>
          <w:lang w:val="en-US"/>
        </w:rPr>
        <w:t xml:space="preserve">. </w:t>
      </w:r>
      <w:r w:rsidR="007B0431" w:rsidRPr="00C9423E">
        <w:t xml:space="preserve">Các thành viên của công chúng cũng có thể </w:t>
      </w:r>
      <w:r w:rsidR="004F6610" w:rsidRPr="00C9423E">
        <w:rPr>
          <w:lang w:val="en-US"/>
        </w:rPr>
        <w:t xml:space="preserve">gọi điện cho </w:t>
      </w:r>
      <w:r w:rsidRPr="00C9423E">
        <w:t>Văn phòng Thư ký Thành phố qua số 626-580-20</w:t>
      </w:r>
      <w:r w:rsidR="00DB30B2" w:rsidRPr="00C9423E">
        <w:rPr>
          <w:lang w:val="en-US"/>
        </w:rPr>
        <w:t>19</w:t>
      </w:r>
      <w:r w:rsidRPr="00C9423E">
        <w:t xml:space="preserve"> trong giờ làm việc thông thường của Thành phố (7:30 sáng tới 5:30 chiều, thứ Hai tới thứ Năm).</w:t>
      </w:r>
      <w:bookmarkEnd w:id="0"/>
    </w:p>
    <w:p w14:paraId="333CD313" w14:textId="14C927A3" w:rsidR="00E53C15" w:rsidRPr="00C9423E" w:rsidRDefault="00FB6125" w:rsidP="00350CBC">
      <w:pPr>
        <w:pStyle w:val="BodyText"/>
        <w:spacing w:before="1"/>
        <w:ind w:left="100" w:right="115"/>
        <w:rPr>
          <w:lang w:val="en-US"/>
        </w:rPr>
      </w:pPr>
      <w:r w:rsidRPr="00C9423E">
        <w:rPr>
          <w:lang w:val="en-US"/>
        </w:rPr>
        <w:t xml:space="preserve"> </w:t>
      </w:r>
    </w:p>
    <w:sectPr w:rsidR="00E53C15" w:rsidRPr="00C9423E" w:rsidSect="005C7805">
      <w:pgSz w:w="12240" w:h="15840"/>
      <w:pgMar w:top="1400" w:right="600" w:bottom="156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14B41"/>
    <w:multiLevelType w:val="hybridMultilevel"/>
    <w:tmpl w:val="A2262CFC"/>
    <w:lvl w:ilvl="0" w:tplc="25AA4A5A">
      <w:start w:val="1"/>
      <w:numFmt w:val="lowerRoman"/>
      <w:lvlText w:val="(%1)"/>
      <w:lvlJc w:val="left"/>
      <w:pPr>
        <w:ind w:left="820" w:hanging="630"/>
        <w:jc w:val="left"/>
      </w:pPr>
      <w:rPr>
        <w:rFonts w:ascii="Times New Roman" w:eastAsia="Times New Roman" w:hAnsi="Times New Roman" w:cs="Times New Roman" w:hint="default"/>
        <w:b w:val="0"/>
        <w:bCs w:val="0"/>
        <w:i w:val="0"/>
        <w:iCs w:val="0"/>
        <w:w w:val="99"/>
        <w:sz w:val="22"/>
        <w:szCs w:val="22"/>
        <w:lang w:val="vi" w:eastAsia="en-US" w:bidi="ar-SA"/>
      </w:rPr>
    </w:lvl>
    <w:lvl w:ilvl="1" w:tplc="D504AFAC">
      <w:numFmt w:val="bullet"/>
      <w:lvlText w:val="•"/>
      <w:lvlJc w:val="left"/>
      <w:pPr>
        <w:ind w:left="1840" w:hanging="630"/>
      </w:pPr>
      <w:rPr>
        <w:rFonts w:hint="default"/>
        <w:lang w:val="vi" w:eastAsia="en-US" w:bidi="ar-SA"/>
      </w:rPr>
    </w:lvl>
    <w:lvl w:ilvl="2" w:tplc="D8362A28">
      <w:numFmt w:val="bullet"/>
      <w:lvlText w:val="•"/>
      <w:lvlJc w:val="left"/>
      <w:pPr>
        <w:ind w:left="2860" w:hanging="630"/>
      </w:pPr>
      <w:rPr>
        <w:rFonts w:hint="default"/>
        <w:lang w:val="vi" w:eastAsia="en-US" w:bidi="ar-SA"/>
      </w:rPr>
    </w:lvl>
    <w:lvl w:ilvl="3" w:tplc="CD024A68">
      <w:numFmt w:val="bullet"/>
      <w:lvlText w:val="•"/>
      <w:lvlJc w:val="left"/>
      <w:pPr>
        <w:ind w:left="3880" w:hanging="630"/>
      </w:pPr>
      <w:rPr>
        <w:rFonts w:hint="default"/>
        <w:lang w:val="vi" w:eastAsia="en-US" w:bidi="ar-SA"/>
      </w:rPr>
    </w:lvl>
    <w:lvl w:ilvl="4" w:tplc="D38A046E">
      <w:numFmt w:val="bullet"/>
      <w:lvlText w:val="•"/>
      <w:lvlJc w:val="left"/>
      <w:pPr>
        <w:ind w:left="4900" w:hanging="630"/>
      </w:pPr>
      <w:rPr>
        <w:rFonts w:hint="default"/>
        <w:lang w:val="vi" w:eastAsia="en-US" w:bidi="ar-SA"/>
      </w:rPr>
    </w:lvl>
    <w:lvl w:ilvl="5" w:tplc="53403604">
      <w:numFmt w:val="bullet"/>
      <w:lvlText w:val="•"/>
      <w:lvlJc w:val="left"/>
      <w:pPr>
        <w:ind w:left="5920" w:hanging="630"/>
      </w:pPr>
      <w:rPr>
        <w:rFonts w:hint="default"/>
        <w:lang w:val="vi" w:eastAsia="en-US" w:bidi="ar-SA"/>
      </w:rPr>
    </w:lvl>
    <w:lvl w:ilvl="6" w:tplc="A5761598">
      <w:numFmt w:val="bullet"/>
      <w:lvlText w:val="•"/>
      <w:lvlJc w:val="left"/>
      <w:pPr>
        <w:ind w:left="6940" w:hanging="630"/>
      </w:pPr>
      <w:rPr>
        <w:rFonts w:hint="default"/>
        <w:lang w:val="vi" w:eastAsia="en-US" w:bidi="ar-SA"/>
      </w:rPr>
    </w:lvl>
    <w:lvl w:ilvl="7" w:tplc="F17A7D70">
      <w:numFmt w:val="bullet"/>
      <w:lvlText w:val="•"/>
      <w:lvlJc w:val="left"/>
      <w:pPr>
        <w:ind w:left="7960" w:hanging="630"/>
      </w:pPr>
      <w:rPr>
        <w:rFonts w:hint="default"/>
        <w:lang w:val="vi" w:eastAsia="en-US" w:bidi="ar-SA"/>
      </w:rPr>
    </w:lvl>
    <w:lvl w:ilvl="8" w:tplc="D5662AB4">
      <w:numFmt w:val="bullet"/>
      <w:lvlText w:val="•"/>
      <w:lvlJc w:val="left"/>
      <w:pPr>
        <w:ind w:left="8980" w:hanging="63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61"/>
    <w:rsid w:val="00095DCC"/>
    <w:rsid w:val="000B5F90"/>
    <w:rsid w:val="00113B45"/>
    <w:rsid w:val="00147E80"/>
    <w:rsid w:val="001777C0"/>
    <w:rsid w:val="0018577F"/>
    <w:rsid w:val="001941F8"/>
    <w:rsid w:val="00195534"/>
    <w:rsid w:val="001D0444"/>
    <w:rsid w:val="001D6EA4"/>
    <w:rsid w:val="001F1D7A"/>
    <w:rsid w:val="002171B3"/>
    <w:rsid w:val="0023389D"/>
    <w:rsid w:val="00234727"/>
    <w:rsid w:val="002412D0"/>
    <w:rsid w:val="00265B87"/>
    <w:rsid w:val="002908D6"/>
    <w:rsid w:val="002A784B"/>
    <w:rsid w:val="00304A3E"/>
    <w:rsid w:val="00307814"/>
    <w:rsid w:val="00313EA4"/>
    <w:rsid w:val="00314C7E"/>
    <w:rsid w:val="00350CBC"/>
    <w:rsid w:val="003B456C"/>
    <w:rsid w:val="00434AB7"/>
    <w:rsid w:val="0046387A"/>
    <w:rsid w:val="004B1DE9"/>
    <w:rsid w:val="004E590D"/>
    <w:rsid w:val="004F6610"/>
    <w:rsid w:val="0053503B"/>
    <w:rsid w:val="00540CB5"/>
    <w:rsid w:val="0054336D"/>
    <w:rsid w:val="00581D2F"/>
    <w:rsid w:val="00586DF5"/>
    <w:rsid w:val="005953BA"/>
    <w:rsid w:val="005C5383"/>
    <w:rsid w:val="005C7805"/>
    <w:rsid w:val="005F6974"/>
    <w:rsid w:val="006537E4"/>
    <w:rsid w:val="0067021E"/>
    <w:rsid w:val="006C7661"/>
    <w:rsid w:val="006D43F2"/>
    <w:rsid w:val="007B0431"/>
    <w:rsid w:val="007B0CA8"/>
    <w:rsid w:val="007F373E"/>
    <w:rsid w:val="00802FD5"/>
    <w:rsid w:val="0086254A"/>
    <w:rsid w:val="008A611D"/>
    <w:rsid w:val="008E6527"/>
    <w:rsid w:val="0099107D"/>
    <w:rsid w:val="00A0064E"/>
    <w:rsid w:val="00A0398A"/>
    <w:rsid w:val="00A079D4"/>
    <w:rsid w:val="00A3330A"/>
    <w:rsid w:val="00A535E3"/>
    <w:rsid w:val="00A64DEA"/>
    <w:rsid w:val="00AC054C"/>
    <w:rsid w:val="00BB0F04"/>
    <w:rsid w:val="00BC18DB"/>
    <w:rsid w:val="00BF7790"/>
    <w:rsid w:val="00C00B57"/>
    <w:rsid w:val="00C07E1A"/>
    <w:rsid w:val="00C21BDE"/>
    <w:rsid w:val="00C57030"/>
    <w:rsid w:val="00C92BF8"/>
    <w:rsid w:val="00C9423E"/>
    <w:rsid w:val="00CD34A5"/>
    <w:rsid w:val="00CD50C9"/>
    <w:rsid w:val="00D61548"/>
    <w:rsid w:val="00D76B7E"/>
    <w:rsid w:val="00DB1ED4"/>
    <w:rsid w:val="00DB30B2"/>
    <w:rsid w:val="00E15071"/>
    <w:rsid w:val="00E53C15"/>
    <w:rsid w:val="00E57FAE"/>
    <w:rsid w:val="00E7095E"/>
    <w:rsid w:val="00E97485"/>
    <w:rsid w:val="00EA3A32"/>
    <w:rsid w:val="00EA503A"/>
    <w:rsid w:val="00EB10FB"/>
    <w:rsid w:val="00F03B4E"/>
    <w:rsid w:val="00F24DEE"/>
    <w:rsid w:val="00F33C67"/>
    <w:rsid w:val="00F51F4F"/>
    <w:rsid w:val="00F7420B"/>
    <w:rsid w:val="00F85897"/>
    <w:rsid w:val="00FB6125"/>
    <w:rsid w:val="00FD2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3F70"/>
  <w15:docId w15:val="{C21EC773-F7D3-472A-AF0E-A8BE006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noProof/>
      <w:lang w:val="vi-VN"/>
    </w:rPr>
  </w:style>
  <w:style w:type="paragraph" w:styleId="Heading1">
    <w:name w:val="heading 1"/>
    <w:basedOn w:val="Normal"/>
    <w:uiPriority w:val="1"/>
    <w:qFormat/>
    <w:pPr>
      <w:ind w:left="135" w:right="1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910" w:hanging="720"/>
      <w:jc w:val="both"/>
    </w:pPr>
  </w:style>
  <w:style w:type="paragraph" w:customStyle="1" w:styleId="TableParagraph">
    <w:name w:val="Table Paragraph"/>
    <w:basedOn w:val="Normal"/>
    <w:uiPriority w:val="1"/>
    <w:qFormat/>
  </w:style>
  <w:style w:type="character" w:styleId="Hyperlink">
    <w:name w:val="Hyperlink"/>
    <w:basedOn w:val="DefaultParagraphFont"/>
    <w:rsid w:val="0099107D"/>
    <w:rPr>
      <w:color w:val="0000FF"/>
      <w:u w:val="single"/>
    </w:rPr>
  </w:style>
  <w:style w:type="paragraph" w:styleId="Revision">
    <w:name w:val="Revision"/>
    <w:hidden/>
    <w:uiPriority w:val="99"/>
    <w:semiHidden/>
    <w:rsid w:val="00581D2F"/>
    <w:pPr>
      <w:widowControl/>
      <w:autoSpaceDE/>
      <w:autoSpaceDN/>
    </w:pPr>
    <w:rPr>
      <w:rFonts w:ascii="Times New Roman" w:eastAsia="Times New Roman" w:hAnsi="Times New Roman" w:cs="Times New Roman"/>
      <w:lang w:val="vi"/>
    </w:rPr>
  </w:style>
  <w:style w:type="character" w:styleId="UnresolvedMention">
    <w:name w:val="Unresolved Mention"/>
    <w:basedOn w:val="DefaultParagraphFont"/>
    <w:uiPriority w:val="99"/>
    <w:semiHidden/>
    <w:unhideWhenUsed/>
    <w:rsid w:val="00F2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monteca.gov/6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yclerk@elmonteca.gov" TargetMode="External"/><Relationship Id="rId5" Type="http://schemas.openxmlformats.org/officeDocument/2006/relationships/hyperlink" Target="http://www.elmonteca.gov/378/Council-Meeting-Video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 Ngoc Linh (VILAF)</dc:creator>
  <cp:lastModifiedBy>Microsoft Office User</cp:lastModifiedBy>
  <cp:revision>9</cp:revision>
  <dcterms:created xsi:type="dcterms:W3CDTF">2022-04-05T15:07:00Z</dcterms:created>
  <dcterms:modified xsi:type="dcterms:W3CDTF">2022-04-05T15:53:00Z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PDFium</vt:lpwstr>
  </property>
  <property fmtid="{D5CDD505-2E9C-101B-9397-08002B2CF9AE}" pid="4" name="LastSaved">
    <vt:filetime>2022-02-14T00:00:00Z</vt:filetime>
  </property>
</Properties>
</file>